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39" w:rsidRDefault="00956B39" w:rsidP="00956B39">
      <w:pPr>
        <w:tabs>
          <w:tab w:val="left" w:pos="142"/>
        </w:tabs>
        <w:ind w:left="284" w:hanging="142"/>
        <w:jc w:val="center"/>
        <w:rPr>
          <w:rFonts w:ascii="Calisto MT" w:hAnsi="Calisto MT"/>
          <w:b/>
        </w:rPr>
      </w:pPr>
      <w:r w:rsidRPr="005E359F">
        <w:rPr>
          <w:rFonts w:ascii="Calisto MT" w:hAnsi="Calisto MT"/>
          <w:b/>
        </w:rPr>
        <w:t>Paper Presented</w:t>
      </w:r>
      <w:r>
        <w:rPr>
          <w:rFonts w:ascii="Calisto MT" w:hAnsi="Calisto MT"/>
          <w:b/>
        </w:rPr>
        <w:t xml:space="preserve"> </w:t>
      </w:r>
      <w:r w:rsidRPr="005E359F">
        <w:rPr>
          <w:rFonts w:ascii="Calisto MT" w:hAnsi="Calisto MT"/>
          <w:b/>
        </w:rPr>
        <w:t>/Abstract published in National</w:t>
      </w:r>
      <w:r>
        <w:rPr>
          <w:rFonts w:ascii="Calisto MT" w:hAnsi="Calisto MT"/>
          <w:b/>
        </w:rPr>
        <w:t xml:space="preserve"> </w:t>
      </w:r>
      <w:r w:rsidRPr="005E359F">
        <w:rPr>
          <w:rFonts w:ascii="Calisto MT" w:hAnsi="Calisto MT"/>
          <w:b/>
        </w:rPr>
        <w:t>/ International Seminars</w:t>
      </w:r>
      <w:r>
        <w:rPr>
          <w:rFonts w:ascii="Calisto MT" w:hAnsi="Calisto MT"/>
          <w:b/>
        </w:rPr>
        <w:t>-</w:t>
      </w:r>
      <w:r>
        <w:rPr>
          <w:rFonts w:ascii="Calisto MT" w:hAnsi="Calisto MT"/>
          <w:b/>
        </w:rPr>
        <w:t xml:space="preserve"> 2015-16</w:t>
      </w:r>
    </w:p>
    <w:p w:rsidR="00956B39" w:rsidRDefault="00956B39" w:rsidP="00956B39">
      <w:pPr>
        <w:tabs>
          <w:tab w:val="left" w:pos="142"/>
        </w:tabs>
        <w:ind w:left="284" w:hanging="142"/>
        <w:jc w:val="center"/>
        <w:rPr>
          <w:rFonts w:ascii="Calisto MT" w:hAnsi="Calisto MT"/>
          <w:b/>
        </w:rPr>
      </w:pPr>
      <w:bookmarkStart w:id="0" w:name="_GoBack"/>
      <w:bookmarkEnd w:id="0"/>
    </w:p>
    <w:p w:rsidR="00956B39" w:rsidRPr="003F65E5" w:rsidRDefault="00956B39" w:rsidP="00956B39">
      <w:pPr>
        <w:pStyle w:val="ListParagraph"/>
        <w:ind w:left="1560" w:hanging="993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Attupuram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, N M,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Mondal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S K, Das K S and Singh A K. 2016. Effect of mating regimens on reproductive performance of purebred Landrace gilts. In: Abstract Souvenir of International Livestock Conference and Expo and 23</w:t>
      </w:r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  <w:vertAlign w:val="superscript"/>
        </w:rPr>
        <w:t>rd</w:t>
      </w:r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Annual Convention of Indian Society of Animal Production and Management on Innovative Designs Implements for Global Environment and Entrepreneurial Needs Optimizing Utilitarian Sources (INDIGENOUS), held at Hyderabad during January 28 – 31,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pp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: 234 – 235.</w:t>
      </w:r>
    </w:p>
    <w:p w:rsidR="00956B39" w:rsidRPr="003F65E5" w:rsidRDefault="00956B39" w:rsidP="00956B39">
      <w:pPr>
        <w:pStyle w:val="ListParagraph"/>
        <w:ind w:left="1560" w:hanging="993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Attupuram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, N M, Patel B H M, Das K S and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Mondal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S K. 2016. Effect of various mating frequencies on reproductive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behavioural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responses in crossbred (L x D) gilts. In: Abstract Souvenir of International Livestock Conference and Expo and 23</w:t>
      </w:r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  <w:vertAlign w:val="superscript"/>
        </w:rPr>
        <w:t>rd</w:t>
      </w:r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Annual Convention of Indian Society of Animal Production and Management on Innovative Designs Implements for Global Environment and Entrepreneurial Needs Optimizing Utilitarian Sources (INDIGENOUS) held at Hyderabad during January 28–31,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pp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: 9.</w:t>
      </w:r>
    </w:p>
    <w:p w:rsidR="00956B39" w:rsidRPr="003F65E5" w:rsidRDefault="00956B39" w:rsidP="00956B39">
      <w:pPr>
        <w:pStyle w:val="ListParagraph"/>
        <w:ind w:left="1560" w:hanging="993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Das K S, Singh J K,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Chandrasekar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T,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Mondal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S K and Singh A K. 2016. Effect of pre-partum management on subsequent production in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primiparous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Nili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-Ravi buffaloes. In: Abstract Souvenir of International Livestock Conference and Expo and 23</w:t>
      </w:r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  <w:vertAlign w:val="superscript"/>
        </w:rPr>
        <w:t>rd</w:t>
      </w:r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Annual Convention of Indian Society of Animal Production and Management on Innovative Designs Implements for Global Environment and Entrepreneurial Needs Optimizing Utilitarian Sources (INDIGENOUS) held at Hyderabad during January 28-31,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pp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: 62.</w:t>
      </w:r>
    </w:p>
    <w:p w:rsidR="00956B39" w:rsidRPr="003F65E5" w:rsidRDefault="00956B39" w:rsidP="00956B39">
      <w:pPr>
        <w:pStyle w:val="ListParagraph"/>
        <w:ind w:left="1560" w:hanging="993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Kushwah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S and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Mondal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S K. 2015.  Scientific backyard poultry rearing practices - a sustainable module to promote livelihood of the farmers in Bihar. In: Abstract Compendium of ISEE Golden Jubilee National Seminar on “Strategy to drive Skill-based Agriculture Development forward for Sustainability and Rural Employability”, held during November 5 to 7 at Institute of Agricultural Sciences, BHU, Varanasi (UP), India.</w:t>
      </w:r>
    </w:p>
    <w:p w:rsidR="00956B39" w:rsidRPr="003F65E5" w:rsidRDefault="00956B39" w:rsidP="00956B39">
      <w:pPr>
        <w:pStyle w:val="ListParagraph"/>
        <w:ind w:left="1560" w:hanging="993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proofErr w:type="spellStart"/>
      <w:r w:rsidRPr="003F65E5">
        <w:rPr>
          <w:rFonts w:ascii="Calisto MT" w:hAnsi="Calisto MT"/>
          <w:sz w:val="24"/>
          <w:szCs w:val="24"/>
        </w:rPr>
        <w:t>Mondal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S K, Das B C, Ghosh S K and Das K S. 2016. Studies on training for semen collection and seminal attributes of pure breed Landrace boars. In: Proceedings of Abstracts of the First International Conference on Tropical Animal Science and Production (TASP 2016) to be held on July 26-29 at Bangkok, Thailand (Accepted).</w:t>
      </w:r>
    </w:p>
    <w:p w:rsidR="00956B39" w:rsidRPr="003F65E5" w:rsidRDefault="00956B39" w:rsidP="00956B39">
      <w:pPr>
        <w:pStyle w:val="ListParagraph"/>
        <w:autoSpaceDE w:val="0"/>
        <w:autoSpaceDN w:val="0"/>
        <w:adjustRightInd w:val="0"/>
        <w:ind w:left="1560" w:hanging="993"/>
        <w:jc w:val="both"/>
        <w:rPr>
          <w:rFonts w:ascii="Calisto MT" w:hAnsi="Calisto MT"/>
          <w:sz w:val="24"/>
          <w:szCs w:val="24"/>
        </w:rPr>
      </w:pPr>
      <w:proofErr w:type="spellStart"/>
      <w:r w:rsidRPr="003F65E5">
        <w:rPr>
          <w:rFonts w:ascii="Calisto MT" w:hAnsi="Calisto MT"/>
          <w:sz w:val="24"/>
          <w:szCs w:val="24"/>
        </w:rPr>
        <w:t>Rai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V P, Singh R K, </w:t>
      </w:r>
      <w:proofErr w:type="spellStart"/>
      <w:r w:rsidRPr="003F65E5">
        <w:rPr>
          <w:rFonts w:ascii="Calisto MT" w:hAnsi="Calisto MT"/>
          <w:sz w:val="24"/>
          <w:szCs w:val="24"/>
        </w:rPr>
        <w:t>Mondal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S K, Das K S and Roy S K. 2016. Effect of </w:t>
      </w:r>
      <w:proofErr w:type="spellStart"/>
      <w:r w:rsidRPr="003F65E5">
        <w:rPr>
          <w:rFonts w:ascii="Calisto MT" w:hAnsi="Calisto MT"/>
          <w:sz w:val="24"/>
          <w:szCs w:val="24"/>
        </w:rPr>
        <w:t>Azolla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supplementation on the growth and economics of rearing in T x D pigs under commercial production system. In: Proceedings of Abstracts of the First International Conference on Tropical Animal Science and Production (TASP 2016) to be held on July 26-29 at Bangkok, Thailand (Accepted).</w:t>
      </w:r>
    </w:p>
    <w:p w:rsidR="00956B39" w:rsidRPr="005E359F" w:rsidRDefault="00956B39" w:rsidP="00956B39">
      <w:pPr>
        <w:tabs>
          <w:tab w:val="left" w:pos="142"/>
        </w:tabs>
        <w:ind w:left="284" w:hanging="142"/>
        <w:jc w:val="center"/>
        <w:rPr>
          <w:rFonts w:ascii="Calisto MT" w:hAnsi="Calisto MT"/>
          <w:b/>
        </w:rPr>
      </w:pPr>
    </w:p>
    <w:p w:rsidR="0012766F" w:rsidRDefault="0012766F"/>
    <w:sectPr w:rsidR="00127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39"/>
    <w:rsid w:val="0012766F"/>
    <w:rsid w:val="002F1272"/>
    <w:rsid w:val="003A2B0A"/>
    <w:rsid w:val="0095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8146E-4E78-42B5-BED8-93144118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6B39"/>
    <w:pPr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6B3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1</cp:revision>
  <dcterms:created xsi:type="dcterms:W3CDTF">2017-09-12T11:16:00Z</dcterms:created>
  <dcterms:modified xsi:type="dcterms:W3CDTF">2017-09-12T11:17:00Z</dcterms:modified>
</cp:coreProperties>
</file>