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331D" w:rsidRDefault="0086331D" w:rsidP="0086331D">
      <w:pPr>
        <w:autoSpaceDE w:val="0"/>
        <w:autoSpaceDN w:val="0"/>
        <w:adjustRightInd w:val="0"/>
        <w:spacing w:after="0" w:line="240" w:lineRule="auto"/>
        <w:rPr>
          <w:rFonts w:cs="UniversNextPro-HeavyCond"/>
          <w:b/>
          <w:sz w:val="28"/>
          <w:szCs w:val="28"/>
          <w:lang w:val="en-IN"/>
        </w:rPr>
      </w:pPr>
      <w:r w:rsidRPr="0086331D">
        <w:rPr>
          <w:rFonts w:cs="UniversNextPro-HeavyCond"/>
          <w:b/>
          <w:sz w:val="28"/>
          <w:szCs w:val="28"/>
          <w:lang w:val="en-IN"/>
        </w:rPr>
        <w:t>NATIONAL INNOVATIONS IN CLIMATE RESILIENT AGRICULTURE - TECHNOLOGY DEMONSTRATION COMPONENT</w:t>
      </w:r>
    </w:p>
    <w:p w:rsidR="0086331D" w:rsidRDefault="0086331D" w:rsidP="0086331D">
      <w:pPr>
        <w:autoSpaceDE w:val="0"/>
        <w:autoSpaceDN w:val="0"/>
        <w:adjustRightInd w:val="0"/>
        <w:spacing w:after="0" w:line="240" w:lineRule="auto"/>
        <w:rPr>
          <w:rFonts w:cs="UniversNextPro-HeavyCond"/>
          <w:b/>
          <w:sz w:val="28"/>
          <w:szCs w:val="28"/>
          <w:lang w:val="en-IN"/>
        </w:rPr>
      </w:pPr>
    </w:p>
    <w:p w:rsidR="0086331D" w:rsidRPr="0086331D" w:rsidRDefault="0086331D" w:rsidP="0086331D">
      <w:pPr>
        <w:spacing w:after="0" w:line="240" w:lineRule="auto"/>
        <w:jc w:val="both"/>
        <w:rPr>
          <w:rFonts w:eastAsia="Times New Roman" w:cs="Arial"/>
          <w:sz w:val="24"/>
          <w:szCs w:val="24"/>
          <w:lang w:eastAsia="en-IN"/>
        </w:rPr>
      </w:pPr>
      <w:r w:rsidRPr="0086331D">
        <w:rPr>
          <w:rFonts w:cs="TTC5D0O00"/>
          <w:sz w:val="24"/>
          <w:szCs w:val="24"/>
          <w:lang w:val="en-IN"/>
        </w:rPr>
        <w:t xml:space="preserve">A nation-wide project, National Innovations </w:t>
      </w:r>
      <w:r>
        <w:rPr>
          <w:rFonts w:cs="TTC5D0O00"/>
          <w:sz w:val="24"/>
          <w:szCs w:val="24"/>
          <w:lang w:val="en-IN"/>
        </w:rPr>
        <w:t>i</w:t>
      </w:r>
      <w:r w:rsidRPr="0086331D">
        <w:rPr>
          <w:rFonts w:cs="TTC5D0O00"/>
          <w:sz w:val="24"/>
          <w:szCs w:val="24"/>
          <w:lang w:val="en-IN"/>
        </w:rPr>
        <w:t xml:space="preserve">n Climate Resilient Agriculture (NICRA), has been launched in 2011 to address this challenge by application of science and technology. This </w:t>
      </w:r>
      <w:r w:rsidRPr="0086331D">
        <w:rPr>
          <w:rFonts w:cs="TimesNewRomanPSMT"/>
          <w:sz w:val="24"/>
          <w:szCs w:val="24"/>
        </w:rPr>
        <w:t xml:space="preserve">project of ICAR aims to enhance resilience of Indian agriculture to climate change and climate vulnerability through strategic research and technology demonstration. </w:t>
      </w:r>
      <w:r w:rsidRPr="0086331D">
        <w:rPr>
          <w:rFonts w:eastAsia="Times New Roman" w:cs="Arial"/>
          <w:sz w:val="24"/>
          <w:szCs w:val="24"/>
          <w:lang w:eastAsia="en-IN"/>
        </w:rPr>
        <w:t xml:space="preserve">Technology Demonstration Component (TDC) of NICRA offers great opportunity to work with farmers and apply such technologies under field conditions to address current climate variability. This will enhance the pace of adoption of these resilient technologies. On-farm participatory demonstrations for climate resilience are being implemented in village clusters through KVKs in 121 climatically vulnerable districts across the country and by 7 core research institutes of ICAR. The emphasis has been on capturing and improving the understanding on performance of technologies in different agro-ecologies and farming systems. This also facilitates identification of what constitutes climate resilience in different bio-physical and socio-economic contexts. NICRA KVKs prepared and implemented village level contingency crop plans and measures. </w:t>
      </w:r>
    </w:p>
    <w:p w:rsidR="0086331D" w:rsidRPr="0086331D" w:rsidRDefault="0086331D" w:rsidP="0086331D">
      <w:pPr>
        <w:spacing w:after="0" w:line="240" w:lineRule="auto"/>
        <w:jc w:val="both"/>
        <w:rPr>
          <w:rFonts w:cstheme="minorHAnsi"/>
          <w:sz w:val="24"/>
          <w:szCs w:val="24"/>
        </w:rPr>
      </w:pPr>
      <w:r w:rsidRPr="0086331D">
        <w:rPr>
          <w:rFonts w:cstheme="minorHAnsi"/>
          <w:sz w:val="24"/>
          <w:szCs w:val="24"/>
        </w:rPr>
        <w:t xml:space="preserve">Technology Demonstration Component (TDC) of NICRA offers a great opportunity to work with farmers to address current climate variability with matching responses. Getting existing technologies into the hands of small and marginal farmers and developing new technologies like drought or flood tolerant crops to meet the demands of a changing climate also come under the purview of NICRA </w:t>
      </w:r>
      <w:proofErr w:type="spellStart"/>
      <w:r w:rsidRPr="0086331D">
        <w:rPr>
          <w:rFonts w:cstheme="minorHAnsi"/>
          <w:sz w:val="24"/>
          <w:szCs w:val="24"/>
        </w:rPr>
        <w:t>programme</w:t>
      </w:r>
      <w:proofErr w:type="spellEnd"/>
      <w:r w:rsidRPr="0086331D">
        <w:rPr>
          <w:rFonts w:cstheme="minorHAnsi"/>
          <w:sz w:val="24"/>
          <w:szCs w:val="24"/>
        </w:rPr>
        <w:t xml:space="preserve">. Climatic vulnerability of selected 17 KVK districts of Bihar, Jharkhand, West Bengal and union Territory of A &amp; N Islands assessed during implementation of NICRA </w:t>
      </w:r>
      <w:proofErr w:type="spellStart"/>
      <w:r w:rsidRPr="0086331D">
        <w:rPr>
          <w:rFonts w:cstheme="minorHAnsi"/>
          <w:sz w:val="24"/>
          <w:szCs w:val="24"/>
        </w:rPr>
        <w:t>programme</w:t>
      </w:r>
      <w:proofErr w:type="spellEnd"/>
      <w:r w:rsidRPr="0086331D">
        <w:rPr>
          <w:rFonts w:cstheme="minorHAnsi"/>
          <w:sz w:val="24"/>
          <w:szCs w:val="24"/>
        </w:rPr>
        <w:t xml:space="preserve"> brought forward definite requirement in terms of technological support, human resource development and overall empowerment of farming community to enable them to cope up with climate vulnerabilities like droughts, erratic rainfall, heat wave, flood, cyclonic storm. Plan of action, accordingly, was prepared for its implementation through executing technological interventions to initiate crop production, resource conservation, livestock and fish rearing, water harvesting etc. in the vulnerable villages of KVK districts. </w:t>
      </w:r>
    </w:p>
    <w:p w:rsidR="0086331D" w:rsidRPr="0086331D" w:rsidRDefault="0086331D" w:rsidP="0086331D">
      <w:pPr>
        <w:autoSpaceDE w:val="0"/>
        <w:autoSpaceDN w:val="0"/>
        <w:adjustRightInd w:val="0"/>
        <w:spacing w:after="0" w:line="240" w:lineRule="auto"/>
        <w:jc w:val="both"/>
        <w:rPr>
          <w:rFonts w:eastAsia="Times New Roman" w:cs="Arial"/>
          <w:sz w:val="24"/>
          <w:szCs w:val="24"/>
          <w:lang w:eastAsia="en-IN"/>
        </w:rPr>
      </w:pPr>
    </w:p>
    <w:p w:rsidR="00EF21A5" w:rsidRPr="004F7425" w:rsidRDefault="004F7425" w:rsidP="00EF21A5">
      <w:pPr>
        <w:autoSpaceDE w:val="0"/>
        <w:autoSpaceDN w:val="0"/>
        <w:adjustRightInd w:val="0"/>
        <w:spacing w:after="0" w:line="240" w:lineRule="auto"/>
        <w:rPr>
          <w:rFonts w:eastAsia="LiberationSerif" w:cs="LiberationSerif"/>
          <w:sz w:val="28"/>
          <w:szCs w:val="24"/>
        </w:rPr>
      </w:pPr>
      <w:r w:rsidRPr="004F7425">
        <w:rPr>
          <w:rFonts w:eastAsia="LiberationSerif" w:cs="LiberationSerif"/>
          <w:b/>
          <w:sz w:val="28"/>
          <w:szCs w:val="24"/>
        </w:rPr>
        <w:t>NATURAL RESOURCE MANAGEMENT</w:t>
      </w:r>
    </w:p>
    <w:p w:rsidR="00EA47D9" w:rsidRPr="004F7425" w:rsidRDefault="00EF21A5" w:rsidP="00F27F8F">
      <w:pPr>
        <w:autoSpaceDE w:val="0"/>
        <w:autoSpaceDN w:val="0"/>
        <w:adjustRightInd w:val="0"/>
        <w:spacing w:after="0" w:line="240" w:lineRule="auto"/>
        <w:jc w:val="both"/>
        <w:rPr>
          <w:rFonts w:eastAsia="LiberationSerif" w:cs="LiberationSerif"/>
          <w:sz w:val="24"/>
          <w:szCs w:val="24"/>
        </w:rPr>
      </w:pPr>
      <w:r w:rsidRPr="004F7425">
        <w:rPr>
          <w:rFonts w:eastAsia="LiberationSerif" w:cs="LiberationSerif"/>
          <w:sz w:val="24"/>
          <w:szCs w:val="24"/>
        </w:rPr>
        <w:t>In-situ moisture conservation, water harvesting and recycling for supplemental irrigation, improved drainage in flood prone areas, conservation tillage where appropriate, artificial ground water recharge and water saving irrigation methods and rainwater harvesting structure development.</w:t>
      </w:r>
      <w:r w:rsidR="008F6B96" w:rsidRPr="004F7425">
        <w:rPr>
          <w:rFonts w:eastAsia="LiberationSerif" w:cs="LiberationSerif"/>
          <w:sz w:val="24"/>
          <w:szCs w:val="24"/>
        </w:rPr>
        <w:t xml:space="preserve"> In-situ moisture conservation technologies have been demonstrated in 17 NICRA adopted villages covering 459 farmers in 95.2 ha area. Water harvesting and recycling forb supplemental irrigation were demonstrated in 17 NICRA adopted villages by the different KVKs involving 1106 numbers of farmers. Conservation tillage in wheat, paddy, lentil, pea and chickpea demonstrated in </w:t>
      </w:r>
      <w:r w:rsidR="00F27F8F" w:rsidRPr="004F7425">
        <w:rPr>
          <w:rFonts w:eastAsia="LiberationSerif" w:cs="LiberationSerif"/>
          <w:sz w:val="24"/>
          <w:szCs w:val="24"/>
        </w:rPr>
        <w:t xml:space="preserve">various </w:t>
      </w:r>
      <w:r w:rsidR="008F6B96" w:rsidRPr="004F7425">
        <w:rPr>
          <w:rFonts w:eastAsia="LiberationSerif" w:cs="LiberationSerif"/>
          <w:sz w:val="24"/>
          <w:szCs w:val="24"/>
        </w:rPr>
        <w:t>NICRA adopted villages in an area of 244.7 ha of 447 numbers of farmers. The technologies followed mainly by zero tillage operation.</w:t>
      </w:r>
      <w:r w:rsidR="00F27F8F" w:rsidRPr="004F7425">
        <w:rPr>
          <w:rFonts w:eastAsia="LiberationSerif" w:cs="LiberationSerif"/>
          <w:sz w:val="24"/>
          <w:szCs w:val="24"/>
        </w:rPr>
        <w:t xml:space="preserve"> Wheat with cultivation through ZTD showed maximum yield of 35- 43 q/ha. Zero tillage technology showed very promising results in pulse and oilseed cultivation. Pea (Var. </w:t>
      </w:r>
      <w:proofErr w:type="spellStart"/>
      <w:r w:rsidR="00F27F8F" w:rsidRPr="004F7425">
        <w:rPr>
          <w:rFonts w:eastAsia="LiberationSerif" w:cs="LiberationSerif"/>
          <w:sz w:val="24"/>
          <w:szCs w:val="24"/>
        </w:rPr>
        <w:t>Arkel</w:t>
      </w:r>
      <w:proofErr w:type="spellEnd"/>
      <w:r w:rsidR="00F27F8F" w:rsidRPr="004F7425">
        <w:rPr>
          <w:rFonts w:eastAsia="LiberationSerif" w:cs="LiberationSerif"/>
          <w:sz w:val="24"/>
          <w:szCs w:val="24"/>
        </w:rPr>
        <w:t>) gave highest economic return (B</w:t>
      </w:r>
      <w:proofErr w:type="gramStart"/>
      <w:r w:rsidR="00F27F8F" w:rsidRPr="004F7425">
        <w:rPr>
          <w:rFonts w:eastAsia="LiberationSerif" w:cs="LiberationSerif"/>
          <w:sz w:val="24"/>
          <w:szCs w:val="24"/>
        </w:rPr>
        <w:t>:C</w:t>
      </w:r>
      <w:proofErr w:type="gramEnd"/>
      <w:r w:rsidR="00F27F8F" w:rsidRPr="004F7425">
        <w:rPr>
          <w:rFonts w:eastAsia="LiberationSerif" w:cs="LiberationSerif"/>
          <w:sz w:val="24"/>
          <w:szCs w:val="24"/>
        </w:rPr>
        <w:t xml:space="preserve"> ratio:: 2.72) amongthe pulse demonstration through ZTD. Artificial ground water </w:t>
      </w:r>
      <w:r w:rsidR="00F27F8F" w:rsidRPr="004F7425">
        <w:rPr>
          <w:rFonts w:eastAsia="LiberationSerif" w:cs="LiberationSerif"/>
          <w:sz w:val="24"/>
          <w:szCs w:val="24"/>
        </w:rPr>
        <w:lastRenderedPageBreak/>
        <w:t xml:space="preserve">recharge done by field </w:t>
      </w:r>
      <w:proofErr w:type="spellStart"/>
      <w:r w:rsidR="00F27F8F" w:rsidRPr="004F7425">
        <w:rPr>
          <w:rFonts w:eastAsia="LiberationSerif" w:cs="LiberationSerif"/>
          <w:sz w:val="24"/>
          <w:szCs w:val="24"/>
        </w:rPr>
        <w:t>bunding</w:t>
      </w:r>
      <w:proofErr w:type="spellEnd"/>
      <w:r w:rsidR="00F27F8F" w:rsidRPr="004F7425">
        <w:rPr>
          <w:rFonts w:eastAsia="LiberationSerif" w:cs="LiberationSerif"/>
          <w:sz w:val="24"/>
          <w:szCs w:val="24"/>
        </w:rPr>
        <w:t xml:space="preserve">, water management and through SRI by sub </w:t>
      </w:r>
      <w:proofErr w:type="spellStart"/>
      <w:r w:rsidR="00F27F8F" w:rsidRPr="004F7425">
        <w:rPr>
          <w:rFonts w:eastAsia="LiberationSerif" w:cs="LiberationSerif"/>
          <w:sz w:val="24"/>
          <w:szCs w:val="24"/>
        </w:rPr>
        <w:t>soiler</w:t>
      </w:r>
      <w:proofErr w:type="spellEnd"/>
      <w:r w:rsidR="00F27F8F" w:rsidRPr="004F7425">
        <w:rPr>
          <w:rFonts w:eastAsia="LiberationSerif" w:cs="LiberationSerif"/>
          <w:sz w:val="24"/>
          <w:szCs w:val="24"/>
        </w:rPr>
        <w:t xml:space="preserve"> in paddy in various NICRA adopted villages covering 71.0 ha area in 100 </w:t>
      </w:r>
      <w:proofErr w:type="gramStart"/>
      <w:r w:rsidR="00F27F8F" w:rsidRPr="004F7425">
        <w:rPr>
          <w:rFonts w:eastAsia="LiberationSerif" w:cs="LiberationSerif"/>
          <w:sz w:val="24"/>
          <w:szCs w:val="24"/>
        </w:rPr>
        <w:t>farmers</w:t>
      </w:r>
      <w:proofErr w:type="gramEnd"/>
      <w:r w:rsidR="00F27F8F" w:rsidRPr="004F7425">
        <w:rPr>
          <w:rFonts w:eastAsia="LiberationSerif" w:cs="LiberationSerif"/>
          <w:sz w:val="24"/>
          <w:szCs w:val="24"/>
        </w:rPr>
        <w:t xml:space="preserve"> fields. Ground water recharge through SRI by sub-</w:t>
      </w:r>
      <w:proofErr w:type="spellStart"/>
      <w:r w:rsidR="00F27F8F" w:rsidRPr="004F7425">
        <w:rPr>
          <w:rFonts w:eastAsia="LiberationSerif" w:cs="LiberationSerif"/>
          <w:sz w:val="24"/>
          <w:szCs w:val="24"/>
        </w:rPr>
        <w:t>soiler</w:t>
      </w:r>
      <w:proofErr w:type="spellEnd"/>
      <w:r w:rsidR="00F27F8F" w:rsidRPr="004F7425">
        <w:rPr>
          <w:rFonts w:eastAsia="LiberationSerif" w:cs="LiberationSerif"/>
          <w:sz w:val="24"/>
          <w:szCs w:val="24"/>
        </w:rPr>
        <w:t xml:space="preserve"> recorded highest paddy yield (56 q/ha) and benefit: cost ratio (2.14). Water saving irrigation methods like sprinkler irrigation, LEWA in rice, RBF in </w:t>
      </w:r>
      <w:proofErr w:type="spellStart"/>
      <w:r w:rsidR="00F27F8F" w:rsidRPr="004F7425">
        <w:rPr>
          <w:rFonts w:eastAsia="LiberationSerif" w:cs="LiberationSerif"/>
          <w:sz w:val="24"/>
          <w:szCs w:val="24"/>
        </w:rPr>
        <w:t>brinjal</w:t>
      </w:r>
      <w:proofErr w:type="spellEnd"/>
      <w:r w:rsidR="00F27F8F" w:rsidRPr="004F7425">
        <w:rPr>
          <w:rFonts w:eastAsia="LiberationSerif" w:cs="LiberationSerif"/>
          <w:sz w:val="24"/>
          <w:szCs w:val="24"/>
        </w:rPr>
        <w:t xml:space="preserve">, micro-lift irrigation in paddy demonstrated in NICRA adopted villages covering an area of 81.0 ha in 358 farmers fields. There were 131number of rainwater harvesting structures have been developed which could store 602046.5 cu m of water. This intervention increased the cropping intensity to the maximum extent </w:t>
      </w:r>
      <w:proofErr w:type="spellStart"/>
      <w:r w:rsidR="00F27F8F" w:rsidRPr="004F7425">
        <w:rPr>
          <w:rFonts w:eastAsia="LiberationSerif" w:cs="LiberationSerif"/>
          <w:sz w:val="24"/>
          <w:szCs w:val="24"/>
        </w:rPr>
        <w:t>upto</w:t>
      </w:r>
      <w:proofErr w:type="spellEnd"/>
      <w:r w:rsidR="00F27F8F" w:rsidRPr="004F7425">
        <w:rPr>
          <w:rFonts w:eastAsia="LiberationSerif" w:cs="LiberationSerif"/>
          <w:sz w:val="24"/>
          <w:szCs w:val="24"/>
        </w:rPr>
        <w:t xml:space="preserve"> 300%. </w:t>
      </w:r>
    </w:p>
    <w:p w:rsidR="00EA47D9" w:rsidRPr="004F7425" w:rsidRDefault="00EA47D9" w:rsidP="00F27F8F">
      <w:pPr>
        <w:autoSpaceDE w:val="0"/>
        <w:autoSpaceDN w:val="0"/>
        <w:adjustRightInd w:val="0"/>
        <w:spacing w:after="0" w:line="240" w:lineRule="auto"/>
        <w:jc w:val="both"/>
        <w:rPr>
          <w:rFonts w:eastAsia="LiberationSerif" w:cs="LiberationSerif"/>
          <w:sz w:val="24"/>
          <w:szCs w:val="24"/>
        </w:rPr>
      </w:pPr>
    </w:p>
    <w:p w:rsidR="00EA47D9" w:rsidRPr="004F7425" w:rsidRDefault="00EA47D9" w:rsidP="00F27F8F">
      <w:pPr>
        <w:autoSpaceDE w:val="0"/>
        <w:autoSpaceDN w:val="0"/>
        <w:adjustRightInd w:val="0"/>
        <w:spacing w:after="0" w:line="240" w:lineRule="auto"/>
        <w:jc w:val="both"/>
        <w:rPr>
          <w:rFonts w:eastAsia="LiberationSerif" w:cs="LiberationSerif"/>
          <w:sz w:val="24"/>
          <w:szCs w:val="24"/>
        </w:rPr>
      </w:pPr>
      <w:r w:rsidRPr="004F7425">
        <w:rPr>
          <w:rFonts w:eastAsia="LiberationSerif" w:cs="LiberationSerif"/>
          <w:noProof/>
          <w:sz w:val="24"/>
          <w:szCs w:val="24"/>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811145" cy="1447800"/>
            <wp:effectExtent l="1905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2811145" cy="1447800"/>
                    </a:xfrm>
                    <a:prstGeom prst="rect">
                      <a:avLst/>
                    </a:prstGeom>
                    <a:noFill/>
                    <a:ln w="9525">
                      <a:noFill/>
                      <a:miter lim="800000"/>
                      <a:headEnd/>
                      <a:tailEnd/>
                    </a:ln>
                  </pic:spPr>
                </pic:pic>
              </a:graphicData>
            </a:graphic>
          </wp:anchor>
        </w:drawing>
      </w:r>
      <w:r w:rsidRPr="004F7425">
        <w:rPr>
          <w:rFonts w:eastAsia="LiberationSerif" w:cs="LiberationSerif"/>
          <w:sz w:val="24"/>
          <w:szCs w:val="24"/>
        </w:rPr>
        <w:t xml:space="preserve"> </w:t>
      </w:r>
      <w:r w:rsidRPr="004F7425">
        <w:rPr>
          <w:rFonts w:eastAsia="LiberationSerif" w:cs="LiberationSerif"/>
          <w:noProof/>
          <w:sz w:val="24"/>
          <w:szCs w:val="24"/>
        </w:rPr>
        <w:drawing>
          <wp:inline distT="0" distB="0" distL="0" distR="0">
            <wp:extent cx="2832183" cy="1447800"/>
            <wp:effectExtent l="19050" t="0" r="6267"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2838450" cy="1451004"/>
                    </a:xfrm>
                    <a:prstGeom prst="rect">
                      <a:avLst/>
                    </a:prstGeom>
                    <a:noFill/>
                    <a:ln w="9525">
                      <a:noFill/>
                      <a:miter lim="800000"/>
                      <a:headEnd/>
                      <a:tailEnd/>
                    </a:ln>
                  </pic:spPr>
                </pic:pic>
              </a:graphicData>
            </a:graphic>
          </wp:inline>
        </w:drawing>
      </w:r>
      <w:r w:rsidRPr="004F7425">
        <w:rPr>
          <w:rFonts w:eastAsia="LiberationSerif" w:cs="LiberationSerif"/>
          <w:sz w:val="24"/>
          <w:szCs w:val="24"/>
        </w:rPr>
        <w:br w:type="textWrapping" w:clear="all"/>
      </w:r>
    </w:p>
    <w:p w:rsidR="00EA47D9" w:rsidRPr="0055205A" w:rsidRDefault="00EA47D9" w:rsidP="00F27F8F">
      <w:pPr>
        <w:autoSpaceDE w:val="0"/>
        <w:autoSpaceDN w:val="0"/>
        <w:adjustRightInd w:val="0"/>
        <w:spacing w:after="0" w:line="240" w:lineRule="auto"/>
        <w:jc w:val="both"/>
        <w:rPr>
          <w:rFonts w:eastAsia="LiberationSerif" w:cs="LiberationSerif"/>
        </w:rPr>
      </w:pPr>
      <w:r w:rsidRPr="0055205A">
        <w:rPr>
          <w:rFonts w:eastAsia="LiberationSerif" w:cs="LiberationSerif"/>
          <w:lang w:val="en-IN"/>
        </w:rPr>
        <w:t xml:space="preserve">                            Plastic Mulching                                                                     </w:t>
      </w:r>
      <w:proofErr w:type="spellStart"/>
      <w:r w:rsidRPr="0055205A">
        <w:rPr>
          <w:rFonts w:eastAsia="LiberationSerif" w:cs="LiberationSerif"/>
          <w:lang w:val="en-IN"/>
        </w:rPr>
        <w:t>Azolla</w:t>
      </w:r>
      <w:proofErr w:type="spellEnd"/>
      <w:r w:rsidRPr="0055205A">
        <w:rPr>
          <w:rFonts w:eastAsia="LiberationSerif" w:cs="LiberationSerif"/>
          <w:lang w:val="en-IN"/>
        </w:rPr>
        <w:t xml:space="preserve"> cultural unit</w:t>
      </w:r>
    </w:p>
    <w:p w:rsidR="00EA47D9" w:rsidRPr="0055205A" w:rsidRDefault="00EA47D9" w:rsidP="00F27F8F">
      <w:pPr>
        <w:autoSpaceDE w:val="0"/>
        <w:autoSpaceDN w:val="0"/>
        <w:adjustRightInd w:val="0"/>
        <w:spacing w:after="0" w:line="240" w:lineRule="auto"/>
        <w:jc w:val="both"/>
        <w:rPr>
          <w:rFonts w:eastAsia="LiberationSerif" w:cs="LiberationSerif"/>
        </w:rPr>
      </w:pPr>
    </w:p>
    <w:p w:rsidR="00EF21A5" w:rsidRPr="004F7425" w:rsidRDefault="00EA47D9" w:rsidP="00EF21A5">
      <w:pPr>
        <w:autoSpaceDE w:val="0"/>
        <w:autoSpaceDN w:val="0"/>
        <w:adjustRightInd w:val="0"/>
        <w:spacing w:after="0" w:line="240" w:lineRule="auto"/>
        <w:jc w:val="both"/>
        <w:rPr>
          <w:rFonts w:eastAsia="LiberationSerif" w:cs="LiberationSerif"/>
          <w:sz w:val="24"/>
          <w:szCs w:val="24"/>
        </w:rPr>
      </w:pPr>
      <w:r w:rsidRPr="004F7425">
        <w:rPr>
          <w:rFonts w:eastAsia="LiberationSerif" w:cs="LiberationSerif"/>
          <w:noProof/>
          <w:sz w:val="24"/>
          <w:szCs w:val="24"/>
        </w:rPr>
        <w:drawing>
          <wp:inline distT="0" distB="0" distL="0" distR="0">
            <wp:extent cx="2827734" cy="14763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2826197" cy="1475573"/>
                    </a:xfrm>
                    <a:prstGeom prst="rect">
                      <a:avLst/>
                    </a:prstGeom>
                    <a:noFill/>
                    <a:ln w="9525">
                      <a:noFill/>
                      <a:miter lim="800000"/>
                      <a:headEnd/>
                      <a:tailEnd/>
                    </a:ln>
                  </pic:spPr>
                </pic:pic>
              </a:graphicData>
            </a:graphic>
          </wp:inline>
        </w:drawing>
      </w:r>
      <w:r w:rsidRPr="004F7425">
        <w:rPr>
          <w:rFonts w:eastAsia="LiberationSerif" w:cs="LiberationSerif"/>
          <w:sz w:val="24"/>
          <w:szCs w:val="24"/>
        </w:rPr>
        <w:t xml:space="preserve"> </w:t>
      </w:r>
      <w:r w:rsidRPr="004F7425">
        <w:rPr>
          <w:rFonts w:eastAsia="LiberationSerif" w:cs="LiberationSerif"/>
          <w:noProof/>
          <w:sz w:val="24"/>
          <w:szCs w:val="24"/>
        </w:rPr>
        <w:drawing>
          <wp:inline distT="0" distB="0" distL="0" distR="0">
            <wp:extent cx="2931261" cy="1476375"/>
            <wp:effectExtent l="19050" t="0" r="2439"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933653" cy="1477580"/>
                    </a:xfrm>
                    <a:prstGeom prst="rect">
                      <a:avLst/>
                    </a:prstGeom>
                    <a:noFill/>
                    <a:ln w="9525">
                      <a:noFill/>
                      <a:miter lim="800000"/>
                      <a:headEnd/>
                      <a:tailEnd/>
                    </a:ln>
                  </pic:spPr>
                </pic:pic>
              </a:graphicData>
            </a:graphic>
          </wp:inline>
        </w:drawing>
      </w:r>
    </w:p>
    <w:p w:rsidR="00EA47D9" w:rsidRPr="004F7425" w:rsidRDefault="00EA47D9" w:rsidP="00EF21A5">
      <w:pPr>
        <w:autoSpaceDE w:val="0"/>
        <w:autoSpaceDN w:val="0"/>
        <w:adjustRightInd w:val="0"/>
        <w:spacing w:after="0" w:line="240" w:lineRule="auto"/>
        <w:jc w:val="both"/>
        <w:rPr>
          <w:rFonts w:eastAsia="LiberationSerif" w:cs="LiberationSerif"/>
          <w:b/>
          <w:sz w:val="24"/>
          <w:szCs w:val="24"/>
        </w:rPr>
      </w:pPr>
    </w:p>
    <w:p w:rsidR="00EA47D9" w:rsidRPr="0055205A" w:rsidRDefault="00EA47D9" w:rsidP="00EA47D9">
      <w:pPr>
        <w:tabs>
          <w:tab w:val="left" w:pos="1665"/>
        </w:tabs>
        <w:autoSpaceDE w:val="0"/>
        <w:autoSpaceDN w:val="0"/>
        <w:adjustRightInd w:val="0"/>
        <w:spacing w:after="0" w:line="240" w:lineRule="auto"/>
        <w:jc w:val="center"/>
        <w:rPr>
          <w:rFonts w:eastAsia="LiberationSerif" w:cs="LiberationSerif"/>
        </w:rPr>
      </w:pPr>
      <w:r w:rsidRPr="0055205A">
        <w:rPr>
          <w:rFonts w:eastAsia="LiberationSerif" w:cs="LiberationSerif"/>
          <w:lang w:val="en-IN"/>
        </w:rPr>
        <w:t>Renovation of Canal</w:t>
      </w:r>
    </w:p>
    <w:p w:rsidR="00EA47D9" w:rsidRPr="004F7425" w:rsidRDefault="00EA47D9" w:rsidP="00EF21A5">
      <w:pPr>
        <w:autoSpaceDE w:val="0"/>
        <w:autoSpaceDN w:val="0"/>
        <w:adjustRightInd w:val="0"/>
        <w:spacing w:after="0" w:line="240" w:lineRule="auto"/>
        <w:jc w:val="both"/>
        <w:rPr>
          <w:rFonts w:eastAsia="LiberationSerif" w:cs="LiberationSerif"/>
          <w:b/>
          <w:sz w:val="24"/>
          <w:szCs w:val="24"/>
        </w:rPr>
      </w:pPr>
    </w:p>
    <w:p w:rsidR="00EF21A5" w:rsidRPr="004F7425" w:rsidRDefault="004F7425" w:rsidP="00EF21A5">
      <w:pPr>
        <w:autoSpaceDE w:val="0"/>
        <w:autoSpaceDN w:val="0"/>
        <w:adjustRightInd w:val="0"/>
        <w:spacing w:after="0" w:line="240" w:lineRule="auto"/>
        <w:jc w:val="both"/>
        <w:rPr>
          <w:rFonts w:eastAsia="LiberationSerif" w:cs="LiberationSerif"/>
          <w:b/>
          <w:sz w:val="28"/>
          <w:szCs w:val="24"/>
        </w:rPr>
      </w:pPr>
      <w:r w:rsidRPr="004F7425">
        <w:rPr>
          <w:rFonts w:eastAsia="LiberationSerif" w:cs="LiberationSerif"/>
          <w:b/>
          <w:sz w:val="28"/>
          <w:szCs w:val="24"/>
        </w:rPr>
        <w:t>CROP PRODUCTION</w:t>
      </w:r>
    </w:p>
    <w:p w:rsidR="00EF21A5" w:rsidRPr="004F7425" w:rsidRDefault="00EF21A5" w:rsidP="00F017A6">
      <w:pPr>
        <w:autoSpaceDE w:val="0"/>
        <w:autoSpaceDN w:val="0"/>
        <w:adjustRightInd w:val="0"/>
        <w:spacing w:after="0" w:line="240" w:lineRule="auto"/>
        <w:jc w:val="both"/>
        <w:rPr>
          <w:rFonts w:eastAsia="LiberationSerif" w:cs="LiberationSerif"/>
          <w:sz w:val="24"/>
          <w:szCs w:val="24"/>
          <w:lang w:val="en-IN"/>
        </w:rPr>
      </w:pPr>
      <w:r w:rsidRPr="004F7425">
        <w:rPr>
          <w:rFonts w:eastAsia="LiberationSerif" w:cs="LiberationSerif"/>
          <w:sz w:val="24"/>
          <w:szCs w:val="24"/>
        </w:rPr>
        <w:t xml:space="preserve">Introducing drought, salt and flood tolerant/ resistant varieties, advancement of planting dates of </w:t>
      </w:r>
      <w:proofErr w:type="spellStart"/>
      <w:r w:rsidRPr="004F7425">
        <w:rPr>
          <w:rFonts w:eastAsia="LiberationSerif" w:cs="LiberationSerif"/>
          <w:sz w:val="24"/>
          <w:szCs w:val="24"/>
        </w:rPr>
        <w:t>rabi</w:t>
      </w:r>
      <w:proofErr w:type="spellEnd"/>
      <w:r w:rsidRPr="004F7425">
        <w:rPr>
          <w:rFonts w:eastAsia="LiberationSerif" w:cs="LiberationSerif"/>
          <w:sz w:val="24"/>
          <w:szCs w:val="24"/>
        </w:rPr>
        <w:t xml:space="preserve"> crops in areas with terminal heat stress, water saving paddy cultivation methods (SRI, aerobic, direct seedling), community nurseries for delayed monsoon, location specific intercropping systems with high sustainable yield index, introduction of new crops/ crop diversification, custom hiring </w:t>
      </w:r>
      <w:proofErr w:type="spellStart"/>
      <w:r w:rsidRPr="004F7425">
        <w:rPr>
          <w:rFonts w:eastAsia="LiberationSerif" w:cs="LiberationSerif"/>
          <w:sz w:val="24"/>
          <w:szCs w:val="24"/>
        </w:rPr>
        <w:t>centres</w:t>
      </w:r>
      <w:proofErr w:type="spellEnd"/>
      <w:r w:rsidRPr="004F7425">
        <w:rPr>
          <w:rFonts w:eastAsia="LiberationSerif" w:cs="LiberationSerif"/>
          <w:sz w:val="24"/>
          <w:szCs w:val="24"/>
        </w:rPr>
        <w:t xml:space="preserve"> for timely planting.</w:t>
      </w:r>
      <w:r w:rsidR="00B35F07" w:rsidRPr="004F7425">
        <w:rPr>
          <w:rFonts w:eastAsia="LiberationSerif" w:cs="LiberationSerif"/>
          <w:sz w:val="24"/>
          <w:szCs w:val="24"/>
        </w:rPr>
        <w:t xml:space="preserve"> Under crop production module introduction of drought resistant varieties of paddy, </w:t>
      </w:r>
      <w:proofErr w:type="spellStart"/>
      <w:r w:rsidR="00B35F07" w:rsidRPr="004F7425">
        <w:rPr>
          <w:rFonts w:eastAsia="LiberationSerif" w:cs="LiberationSerif"/>
          <w:sz w:val="24"/>
          <w:szCs w:val="24"/>
        </w:rPr>
        <w:t>brinjal</w:t>
      </w:r>
      <w:proofErr w:type="spellEnd"/>
      <w:r w:rsidR="00B35F07" w:rsidRPr="004F7425">
        <w:rPr>
          <w:rFonts w:eastAsia="LiberationSerif" w:cs="LiberationSerif"/>
          <w:sz w:val="24"/>
          <w:szCs w:val="24"/>
        </w:rPr>
        <w:t xml:space="preserve">, </w:t>
      </w:r>
      <w:proofErr w:type="spellStart"/>
      <w:proofErr w:type="gramStart"/>
      <w:r w:rsidR="00B35F07" w:rsidRPr="004F7425">
        <w:rPr>
          <w:rFonts w:eastAsia="LiberationSerif" w:cs="LiberationSerif"/>
          <w:sz w:val="24"/>
          <w:szCs w:val="24"/>
        </w:rPr>
        <w:t>niger</w:t>
      </w:r>
      <w:proofErr w:type="spellEnd"/>
      <w:proofErr w:type="gramEnd"/>
      <w:r w:rsidR="00B35F07" w:rsidRPr="004F7425">
        <w:rPr>
          <w:rFonts w:eastAsia="LiberationSerif" w:cs="LiberationSerif"/>
          <w:sz w:val="24"/>
          <w:szCs w:val="24"/>
        </w:rPr>
        <w:t xml:space="preserve">, maize, pigeon pea, and </w:t>
      </w:r>
      <w:proofErr w:type="spellStart"/>
      <w:r w:rsidR="00B35F07" w:rsidRPr="004F7425">
        <w:rPr>
          <w:rFonts w:eastAsia="LiberationSerif" w:cs="LiberationSerif"/>
          <w:sz w:val="24"/>
          <w:szCs w:val="24"/>
        </w:rPr>
        <w:t>ragi</w:t>
      </w:r>
      <w:proofErr w:type="spellEnd"/>
      <w:r w:rsidR="00B35F07" w:rsidRPr="004F7425">
        <w:rPr>
          <w:rFonts w:eastAsia="LiberationSerif" w:cs="LiberationSerif"/>
          <w:sz w:val="24"/>
          <w:szCs w:val="24"/>
        </w:rPr>
        <w:t xml:space="preserve"> were demonstrated in 17 NICRA adopted villages involving 2182 number of farmers in 557.0 ha area. Drought tolerant paddy varieties like </w:t>
      </w:r>
      <w:proofErr w:type="spellStart"/>
      <w:r w:rsidR="00B35F07" w:rsidRPr="004F7425">
        <w:rPr>
          <w:rFonts w:eastAsia="LiberationSerif" w:cs="LiberationSerif"/>
          <w:sz w:val="24"/>
          <w:szCs w:val="24"/>
        </w:rPr>
        <w:t>Sahbhagi</w:t>
      </w:r>
      <w:proofErr w:type="spellEnd"/>
      <w:r w:rsidR="00B35F07" w:rsidRPr="004F7425">
        <w:rPr>
          <w:rFonts w:eastAsia="LiberationSerif" w:cs="LiberationSerif"/>
          <w:sz w:val="24"/>
          <w:szCs w:val="24"/>
        </w:rPr>
        <w:t xml:space="preserve">, </w:t>
      </w:r>
      <w:proofErr w:type="spellStart"/>
      <w:r w:rsidR="00B35F07" w:rsidRPr="004F7425">
        <w:rPr>
          <w:rFonts w:eastAsia="LiberationSerif" w:cs="LiberationSerif"/>
          <w:sz w:val="24"/>
          <w:szCs w:val="24"/>
        </w:rPr>
        <w:t>Anjali</w:t>
      </w:r>
      <w:proofErr w:type="spellEnd"/>
      <w:r w:rsidR="00B35F07" w:rsidRPr="004F7425">
        <w:rPr>
          <w:rFonts w:eastAsia="LiberationSerif" w:cs="LiberationSerif"/>
          <w:sz w:val="24"/>
          <w:szCs w:val="24"/>
        </w:rPr>
        <w:t xml:space="preserve">, </w:t>
      </w:r>
      <w:proofErr w:type="spellStart"/>
      <w:r w:rsidR="00B35F07" w:rsidRPr="004F7425">
        <w:rPr>
          <w:rFonts w:eastAsia="LiberationSerif" w:cs="LiberationSerif"/>
          <w:sz w:val="24"/>
          <w:szCs w:val="24"/>
        </w:rPr>
        <w:t>Naveen</w:t>
      </w:r>
      <w:proofErr w:type="spellEnd"/>
      <w:r w:rsidR="00B35F07" w:rsidRPr="004F7425">
        <w:rPr>
          <w:rFonts w:eastAsia="LiberationSerif" w:cs="LiberationSerif"/>
          <w:sz w:val="24"/>
          <w:szCs w:val="24"/>
        </w:rPr>
        <w:t xml:space="preserve">, </w:t>
      </w:r>
      <w:proofErr w:type="spellStart"/>
      <w:r w:rsidR="00B35F07" w:rsidRPr="004F7425">
        <w:rPr>
          <w:rFonts w:eastAsia="LiberationSerif" w:cs="LiberationSerif"/>
          <w:sz w:val="24"/>
          <w:szCs w:val="24"/>
        </w:rPr>
        <w:t>Abhishek</w:t>
      </w:r>
      <w:proofErr w:type="spellEnd"/>
      <w:r w:rsidR="00B35F07" w:rsidRPr="004F7425">
        <w:rPr>
          <w:rFonts w:eastAsia="LiberationSerif" w:cs="LiberationSerif"/>
          <w:sz w:val="24"/>
          <w:szCs w:val="24"/>
        </w:rPr>
        <w:t xml:space="preserve"> were demonstrated in 238.0 ha areas of 767 number of farmers’ field, among which </w:t>
      </w:r>
      <w:proofErr w:type="spellStart"/>
      <w:r w:rsidR="00B35F07" w:rsidRPr="004F7425">
        <w:rPr>
          <w:rFonts w:eastAsia="LiberationSerif" w:cs="LiberationSerif"/>
          <w:sz w:val="24"/>
          <w:szCs w:val="24"/>
        </w:rPr>
        <w:t>Sahbhagi</w:t>
      </w:r>
      <w:proofErr w:type="spellEnd"/>
      <w:r w:rsidR="00B35F07" w:rsidRPr="004F7425">
        <w:rPr>
          <w:rFonts w:eastAsia="LiberationSerif" w:cs="LiberationSerif"/>
          <w:sz w:val="24"/>
          <w:szCs w:val="24"/>
        </w:rPr>
        <w:t xml:space="preserve"> with drum </w:t>
      </w:r>
      <w:proofErr w:type="spellStart"/>
      <w:r w:rsidR="00B35F07" w:rsidRPr="004F7425">
        <w:rPr>
          <w:rFonts w:eastAsia="LiberationSerif" w:cs="LiberationSerif"/>
          <w:sz w:val="24"/>
          <w:szCs w:val="24"/>
        </w:rPr>
        <w:t>seded</w:t>
      </w:r>
      <w:proofErr w:type="spellEnd"/>
      <w:r w:rsidR="00B35F07" w:rsidRPr="004F7425">
        <w:rPr>
          <w:rFonts w:eastAsia="LiberationSerif" w:cs="LiberationSerif"/>
          <w:sz w:val="24"/>
          <w:szCs w:val="24"/>
        </w:rPr>
        <w:t xml:space="preserve"> showed highest yield potential (47.5 q/ha) and economic return 2.40 with maximum increase (60%) as compared to local check.</w:t>
      </w:r>
      <w:r w:rsidR="00B26655" w:rsidRPr="004F7425">
        <w:rPr>
          <w:rFonts w:eastAsia="LiberationSerif" w:cs="LiberationSerif"/>
          <w:sz w:val="24"/>
          <w:szCs w:val="24"/>
        </w:rPr>
        <w:t xml:space="preserve"> Shorty duration variety of potato </w:t>
      </w:r>
      <w:proofErr w:type="spellStart"/>
      <w:r w:rsidR="00B26655" w:rsidRPr="004F7425">
        <w:rPr>
          <w:rFonts w:eastAsia="LiberationSerif" w:cs="LiberationSerif"/>
          <w:sz w:val="24"/>
          <w:szCs w:val="24"/>
        </w:rPr>
        <w:t>pukkhraj</w:t>
      </w:r>
      <w:proofErr w:type="spellEnd"/>
      <w:r w:rsidR="00B26655" w:rsidRPr="004F7425">
        <w:rPr>
          <w:rFonts w:eastAsia="LiberationSerif" w:cs="LiberationSerif"/>
          <w:sz w:val="24"/>
          <w:szCs w:val="24"/>
        </w:rPr>
        <w:t xml:space="preserve"> gave maximum economic return (B</w:t>
      </w:r>
      <w:proofErr w:type="gramStart"/>
      <w:r w:rsidR="00B26655" w:rsidRPr="004F7425">
        <w:rPr>
          <w:rFonts w:eastAsia="LiberationSerif" w:cs="LiberationSerif"/>
          <w:sz w:val="24"/>
          <w:szCs w:val="24"/>
        </w:rPr>
        <w:t>:C</w:t>
      </w:r>
      <w:proofErr w:type="gramEnd"/>
      <w:r w:rsidR="00B26655" w:rsidRPr="004F7425">
        <w:rPr>
          <w:rFonts w:eastAsia="LiberationSerif" w:cs="LiberationSerif"/>
          <w:sz w:val="24"/>
          <w:szCs w:val="24"/>
        </w:rPr>
        <w:t xml:space="preserve"> ratio of 3.41). </w:t>
      </w:r>
      <w:r w:rsidR="00B26655" w:rsidRPr="004F7425">
        <w:rPr>
          <w:rFonts w:eastAsia="LiberationSerif" w:cs="LiberationSerif"/>
          <w:color w:val="000000"/>
          <w:sz w:val="24"/>
          <w:szCs w:val="24"/>
          <w:lang w:val="en-IN"/>
        </w:rPr>
        <w:t xml:space="preserve">Salt tolerant varieties of paddy like </w:t>
      </w:r>
      <w:r w:rsidR="00B26655" w:rsidRPr="004F7425">
        <w:rPr>
          <w:rFonts w:eastAsia="LiberationSerif" w:cs="LiberationSerif"/>
          <w:color w:val="000000"/>
          <w:sz w:val="24"/>
          <w:szCs w:val="24"/>
          <w:lang w:val="en-IN"/>
        </w:rPr>
        <w:lastRenderedPageBreak/>
        <w:t xml:space="preserve">CARI Dhan-5, UsarDhan-5, </w:t>
      </w:r>
      <w:proofErr w:type="spellStart"/>
      <w:r w:rsidR="00B26655" w:rsidRPr="004F7425">
        <w:rPr>
          <w:rFonts w:eastAsia="LiberationSerif" w:cs="LiberationSerif"/>
          <w:color w:val="000000"/>
          <w:sz w:val="24"/>
          <w:szCs w:val="24"/>
          <w:lang w:val="en-IN"/>
        </w:rPr>
        <w:t>Jarava</w:t>
      </w:r>
      <w:proofErr w:type="spellEnd"/>
      <w:r w:rsidR="00B26655" w:rsidRPr="004F7425">
        <w:rPr>
          <w:rFonts w:eastAsia="LiberationSerif" w:cs="LiberationSerif"/>
          <w:color w:val="000000"/>
          <w:sz w:val="24"/>
          <w:szCs w:val="24"/>
          <w:lang w:val="en-IN"/>
        </w:rPr>
        <w:t xml:space="preserve">, </w:t>
      </w:r>
      <w:proofErr w:type="spellStart"/>
      <w:r w:rsidR="00B26655" w:rsidRPr="004F7425">
        <w:rPr>
          <w:rFonts w:eastAsia="LiberationSerif" w:cs="LiberationSerif"/>
          <w:color w:val="000000"/>
          <w:sz w:val="24"/>
          <w:szCs w:val="24"/>
          <w:lang w:val="en-IN"/>
        </w:rPr>
        <w:t>Geetanjali</w:t>
      </w:r>
      <w:proofErr w:type="spellEnd"/>
      <w:r w:rsidR="00B26655" w:rsidRPr="004F7425">
        <w:rPr>
          <w:rFonts w:eastAsia="LiberationSerif" w:cs="LiberationSerif"/>
          <w:color w:val="000000"/>
          <w:sz w:val="24"/>
          <w:szCs w:val="24"/>
          <w:lang w:val="en-IN"/>
        </w:rPr>
        <w:t xml:space="preserve">, SR-26B, </w:t>
      </w:r>
      <w:proofErr w:type="spellStart"/>
      <w:r w:rsidR="00B26655" w:rsidRPr="004F7425">
        <w:rPr>
          <w:rFonts w:eastAsia="LiberationSerif" w:cs="LiberationSerif"/>
          <w:color w:val="000000"/>
          <w:sz w:val="24"/>
          <w:szCs w:val="24"/>
          <w:lang w:val="en-IN"/>
        </w:rPr>
        <w:t>Amalmona</w:t>
      </w:r>
      <w:proofErr w:type="spellEnd"/>
      <w:r w:rsidR="00B26655" w:rsidRPr="004F7425">
        <w:rPr>
          <w:rFonts w:eastAsia="LiberationSerif" w:cs="LiberationSerif"/>
          <w:color w:val="000000"/>
          <w:sz w:val="24"/>
          <w:szCs w:val="24"/>
          <w:lang w:val="en-IN"/>
        </w:rPr>
        <w:t xml:space="preserve"> were introduced in 72.6 ha area in 162 farmers’ fields. </w:t>
      </w:r>
      <w:proofErr w:type="spellStart"/>
      <w:r w:rsidR="00B26655" w:rsidRPr="004F7425">
        <w:rPr>
          <w:rFonts w:eastAsia="LiberationSerif" w:cs="LiberationSerif"/>
          <w:color w:val="000000"/>
          <w:sz w:val="24"/>
          <w:szCs w:val="24"/>
          <w:lang w:val="en-IN"/>
        </w:rPr>
        <w:t>Javarva</w:t>
      </w:r>
      <w:proofErr w:type="spellEnd"/>
      <w:r w:rsidR="00B26655" w:rsidRPr="004F7425">
        <w:rPr>
          <w:rFonts w:eastAsia="LiberationSerif" w:cs="LiberationSerif"/>
          <w:color w:val="000000"/>
          <w:sz w:val="24"/>
          <w:szCs w:val="24"/>
          <w:lang w:val="en-IN"/>
        </w:rPr>
        <w:t xml:space="preserve">, </w:t>
      </w:r>
      <w:proofErr w:type="spellStart"/>
      <w:r w:rsidR="00B26655" w:rsidRPr="004F7425">
        <w:rPr>
          <w:rFonts w:eastAsia="LiberationSerif" w:cs="LiberationSerif"/>
          <w:color w:val="000000"/>
          <w:sz w:val="24"/>
          <w:szCs w:val="24"/>
          <w:lang w:val="en-IN"/>
        </w:rPr>
        <w:t>Geetanjali</w:t>
      </w:r>
      <w:proofErr w:type="spellEnd"/>
      <w:r w:rsidR="00B26655" w:rsidRPr="004F7425">
        <w:rPr>
          <w:rFonts w:eastAsia="LiberationSerif" w:cs="LiberationSerif"/>
          <w:color w:val="000000"/>
          <w:sz w:val="24"/>
          <w:szCs w:val="24"/>
          <w:lang w:val="en-IN"/>
        </w:rPr>
        <w:t xml:space="preserve"> and </w:t>
      </w:r>
      <w:proofErr w:type="spellStart"/>
      <w:r w:rsidR="00B26655" w:rsidRPr="004F7425">
        <w:rPr>
          <w:rFonts w:eastAsia="LiberationSerif" w:cs="LiberationSerif"/>
          <w:color w:val="000000"/>
          <w:sz w:val="24"/>
          <w:szCs w:val="24"/>
          <w:lang w:val="en-IN"/>
        </w:rPr>
        <w:t>Amalmona</w:t>
      </w:r>
      <w:proofErr w:type="spellEnd"/>
      <w:r w:rsidR="00B26655" w:rsidRPr="004F7425">
        <w:rPr>
          <w:rFonts w:eastAsia="LiberationSerif" w:cs="LiberationSerif"/>
          <w:color w:val="000000"/>
          <w:sz w:val="24"/>
          <w:szCs w:val="24"/>
          <w:lang w:val="en-IN"/>
        </w:rPr>
        <w:t xml:space="preserve"> varieties proved maximum salt tolerant potential by giving highest yield of 49.0 q/haand more economic return (BC ratio of 2.35).</w:t>
      </w:r>
      <w:r w:rsidR="00B26655" w:rsidRPr="004F7425">
        <w:rPr>
          <w:rFonts w:eastAsia="LiberationSerif" w:cs="LiberationSerif"/>
          <w:sz w:val="24"/>
          <w:szCs w:val="24"/>
          <w:lang w:val="en-IN"/>
        </w:rPr>
        <w:t xml:space="preserve">Flood tolerant varieties of paddy like </w:t>
      </w:r>
      <w:proofErr w:type="spellStart"/>
      <w:r w:rsidR="00B26655" w:rsidRPr="004F7425">
        <w:rPr>
          <w:rFonts w:eastAsia="LiberationSerif" w:cs="LiberationSerif"/>
          <w:sz w:val="24"/>
          <w:szCs w:val="24"/>
          <w:lang w:val="en-IN"/>
        </w:rPr>
        <w:t>Swarna</w:t>
      </w:r>
      <w:proofErr w:type="spellEnd"/>
      <w:r w:rsidR="00B26655" w:rsidRPr="004F7425">
        <w:rPr>
          <w:rFonts w:eastAsia="LiberationSerif" w:cs="LiberationSerif"/>
          <w:sz w:val="24"/>
          <w:szCs w:val="24"/>
          <w:lang w:val="en-IN"/>
        </w:rPr>
        <w:t xml:space="preserve"> sub 1 and </w:t>
      </w:r>
      <w:proofErr w:type="spellStart"/>
      <w:r w:rsidR="00B26655" w:rsidRPr="004F7425">
        <w:rPr>
          <w:rFonts w:eastAsia="LiberationSerif" w:cs="LiberationSerif"/>
          <w:sz w:val="24"/>
          <w:szCs w:val="24"/>
          <w:lang w:val="en-IN"/>
        </w:rPr>
        <w:t>Sabita</w:t>
      </w:r>
      <w:proofErr w:type="spellEnd"/>
      <w:r w:rsidR="00B26655" w:rsidRPr="004F7425">
        <w:rPr>
          <w:rFonts w:eastAsia="LiberationSerif" w:cs="LiberationSerif"/>
          <w:sz w:val="24"/>
          <w:szCs w:val="24"/>
          <w:lang w:val="en-IN"/>
        </w:rPr>
        <w:t xml:space="preserve"> were introduced through demonstration in 32.0 ha area in 125 farmers’ fields.To avoid terminal heat stress in crops like rice, wheat, lentil, mustard, potato, </w:t>
      </w:r>
      <w:r w:rsidR="00B26655" w:rsidRPr="004F7425">
        <w:rPr>
          <w:rFonts w:eastAsia="LiberationSerif" w:cs="LiberationSerif-Italic"/>
          <w:i/>
          <w:iCs/>
          <w:sz w:val="24"/>
          <w:szCs w:val="24"/>
          <w:lang w:val="en-IN"/>
        </w:rPr>
        <w:t xml:space="preserve">etc. </w:t>
      </w:r>
      <w:r w:rsidR="00B26655" w:rsidRPr="004F7425">
        <w:rPr>
          <w:rFonts w:eastAsia="LiberationSerif" w:cs="LiberationSerif"/>
          <w:sz w:val="24"/>
          <w:szCs w:val="24"/>
          <w:lang w:val="en-IN"/>
        </w:rPr>
        <w:t>were sown in 12 days advance (</w:t>
      </w:r>
      <w:proofErr w:type="spellStart"/>
      <w:r w:rsidR="00B26655" w:rsidRPr="004F7425">
        <w:rPr>
          <w:rFonts w:eastAsia="LiberationSerif" w:cs="LiberationSerif"/>
          <w:sz w:val="24"/>
          <w:szCs w:val="24"/>
          <w:lang w:val="en-IN"/>
        </w:rPr>
        <w:t>avg</w:t>
      </w:r>
      <w:proofErr w:type="spellEnd"/>
      <w:r w:rsidR="00B26655" w:rsidRPr="004F7425">
        <w:rPr>
          <w:rFonts w:eastAsia="LiberationSerif" w:cs="LiberationSerif"/>
          <w:sz w:val="24"/>
          <w:szCs w:val="24"/>
          <w:lang w:val="en-IN"/>
        </w:rPr>
        <w:t xml:space="preserve">) during </w:t>
      </w:r>
      <w:proofErr w:type="spellStart"/>
      <w:r w:rsidR="00B26655" w:rsidRPr="004F7425">
        <w:rPr>
          <w:rFonts w:eastAsia="LiberationSerif" w:cs="LiberationSerif"/>
          <w:sz w:val="24"/>
          <w:szCs w:val="24"/>
          <w:lang w:val="en-IN"/>
        </w:rPr>
        <w:t>rabi</w:t>
      </w:r>
      <w:proofErr w:type="spellEnd"/>
      <w:r w:rsidR="00B26655" w:rsidRPr="004F7425">
        <w:rPr>
          <w:rFonts w:eastAsia="LiberationSerif" w:cs="LiberationSerif"/>
          <w:sz w:val="24"/>
          <w:szCs w:val="24"/>
          <w:lang w:val="en-IN"/>
        </w:rPr>
        <w:t xml:space="preserve"> season. These demonstrations were carried out in seven NICRA adopted villages involving 393 number of farmers’ fields.</w:t>
      </w:r>
      <w:r w:rsidR="00B26655" w:rsidRPr="004F7425">
        <w:rPr>
          <w:rFonts w:eastAsia="LiberationSerif" w:cs="LiberationSerif"/>
          <w:color w:val="000000"/>
          <w:sz w:val="24"/>
          <w:szCs w:val="24"/>
          <w:lang w:val="en-IN"/>
        </w:rPr>
        <w:t>Water saving paddy cultivation through SRI, short duration varieties, direct seeded rice, brown manuring</w:t>
      </w:r>
      <w:r w:rsidR="00EA47D9" w:rsidRPr="004F7425">
        <w:rPr>
          <w:rFonts w:eastAsia="LiberationSerif" w:cs="LiberationSerif"/>
          <w:color w:val="000000"/>
          <w:sz w:val="24"/>
          <w:szCs w:val="24"/>
          <w:lang w:val="en-IN"/>
        </w:rPr>
        <w:t xml:space="preserve"> </w:t>
      </w:r>
      <w:r w:rsidR="00B26655" w:rsidRPr="004F7425">
        <w:rPr>
          <w:rFonts w:eastAsia="LiberationSerif" w:cs="LiberationSerif-Italic"/>
          <w:i/>
          <w:iCs/>
          <w:color w:val="000000"/>
          <w:sz w:val="24"/>
          <w:szCs w:val="24"/>
          <w:lang w:val="en-IN"/>
        </w:rPr>
        <w:t>etc.</w:t>
      </w:r>
      <w:r w:rsidR="00EA47D9" w:rsidRPr="004F7425">
        <w:rPr>
          <w:rFonts w:eastAsia="LiberationSerif" w:cs="LiberationSerif-Italic"/>
          <w:i/>
          <w:iCs/>
          <w:color w:val="000000"/>
          <w:sz w:val="24"/>
          <w:szCs w:val="24"/>
          <w:lang w:val="en-IN"/>
        </w:rPr>
        <w:t xml:space="preserve"> </w:t>
      </w:r>
      <w:r w:rsidR="00B26655" w:rsidRPr="004F7425">
        <w:rPr>
          <w:rFonts w:eastAsia="LiberationSerif" w:cs="LiberationSerif"/>
          <w:color w:val="000000"/>
          <w:sz w:val="24"/>
          <w:szCs w:val="24"/>
          <w:lang w:val="en-IN"/>
        </w:rPr>
        <w:t xml:space="preserve">have been demonstrated in 229.6 ha area of 702 number of farmers’ fields. These interventions were carried out in 12NICRA adopted villages. Among all the interventions paddy cultivation with </w:t>
      </w:r>
      <w:proofErr w:type="spellStart"/>
      <w:r w:rsidR="00B26655" w:rsidRPr="004F7425">
        <w:rPr>
          <w:rFonts w:eastAsia="LiberationSerif" w:cs="LiberationSerif"/>
          <w:color w:val="000000"/>
          <w:sz w:val="24"/>
          <w:szCs w:val="24"/>
          <w:lang w:val="en-IN"/>
        </w:rPr>
        <w:t>Sahbhagi</w:t>
      </w:r>
      <w:proofErr w:type="spellEnd"/>
      <w:r w:rsidR="00B26655" w:rsidRPr="004F7425">
        <w:rPr>
          <w:rFonts w:eastAsia="LiberationSerif" w:cs="LiberationSerif"/>
          <w:color w:val="000000"/>
          <w:sz w:val="24"/>
          <w:szCs w:val="24"/>
          <w:lang w:val="en-IN"/>
        </w:rPr>
        <w:t xml:space="preserve"> variety showed highest increase in yield whereas paddy cultivation with variety </w:t>
      </w:r>
      <w:proofErr w:type="spellStart"/>
      <w:r w:rsidR="00B26655" w:rsidRPr="004F7425">
        <w:rPr>
          <w:rFonts w:eastAsia="LiberationSerif" w:cs="LiberationSerif"/>
          <w:color w:val="000000"/>
          <w:sz w:val="24"/>
          <w:szCs w:val="24"/>
          <w:lang w:val="en-IN"/>
        </w:rPr>
        <w:t>RajendraSweta</w:t>
      </w:r>
      <w:proofErr w:type="spellEnd"/>
      <w:r w:rsidR="00B26655" w:rsidRPr="004F7425">
        <w:rPr>
          <w:rFonts w:eastAsia="LiberationSerif" w:cs="LiberationSerif"/>
          <w:color w:val="000000"/>
          <w:sz w:val="24"/>
          <w:szCs w:val="24"/>
          <w:lang w:val="en-IN"/>
        </w:rPr>
        <w:t xml:space="preserve"> with ZTD gave maximum economic return in the tune of BC ratio of 2.97.To combat the situation of delayed monsoon intervention of staggered community nursery for paddy has become very popular in Bihar and Jharkhand. Seedlings of 25-30 days age are transplanted in July so as to complete flowering of photosensitive varieties before October and harvesting by mid-November to facilitate taking up of timely sowing of </w:t>
      </w:r>
      <w:proofErr w:type="spellStart"/>
      <w:proofErr w:type="gramStart"/>
      <w:r w:rsidR="00B26655" w:rsidRPr="004F7425">
        <w:rPr>
          <w:rFonts w:eastAsia="LiberationSerif" w:cs="LiberationSerif"/>
          <w:color w:val="000000"/>
          <w:sz w:val="24"/>
          <w:szCs w:val="24"/>
          <w:lang w:val="en-IN"/>
        </w:rPr>
        <w:t>rabi</w:t>
      </w:r>
      <w:proofErr w:type="spellEnd"/>
      <w:proofErr w:type="gramEnd"/>
      <w:r w:rsidR="00B26655" w:rsidRPr="004F7425">
        <w:rPr>
          <w:rFonts w:eastAsia="LiberationSerif" w:cs="LiberationSerif"/>
          <w:color w:val="000000"/>
          <w:sz w:val="24"/>
          <w:szCs w:val="24"/>
          <w:lang w:val="en-IN"/>
        </w:rPr>
        <w:t xml:space="preserve"> crops. Such a practice ensures optimum performance of both </w:t>
      </w:r>
      <w:proofErr w:type="spellStart"/>
      <w:r w:rsidR="00B26655" w:rsidRPr="004F7425">
        <w:rPr>
          <w:rFonts w:eastAsia="LiberationSerif" w:cs="LiberationSerif"/>
          <w:color w:val="000000"/>
          <w:sz w:val="24"/>
          <w:szCs w:val="24"/>
          <w:lang w:val="en-IN"/>
        </w:rPr>
        <w:t>kharif</w:t>
      </w:r>
      <w:proofErr w:type="spellEnd"/>
      <w:r w:rsidR="00B26655" w:rsidRPr="004F7425">
        <w:rPr>
          <w:rFonts w:eastAsia="LiberationSerif" w:cs="LiberationSerif"/>
          <w:color w:val="000000"/>
          <w:sz w:val="24"/>
          <w:szCs w:val="24"/>
          <w:lang w:val="en-IN"/>
        </w:rPr>
        <w:t xml:space="preserve"> and </w:t>
      </w:r>
      <w:proofErr w:type="spellStart"/>
      <w:r w:rsidR="00B26655" w:rsidRPr="004F7425">
        <w:rPr>
          <w:rFonts w:eastAsia="LiberationSerif" w:cs="LiberationSerif"/>
          <w:color w:val="000000"/>
          <w:sz w:val="24"/>
          <w:szCs w:val="24"/>
          <w:lang w:val="en-IN"/>
        </w:rPr>
        <w:t>rabicrops</w:t>
      </w:r>
      <w:proofErr w:type="spellEnd"/>
      <w:r w:rsidR="00B26655" w:rsidRPr="004F7425">
        <w:rPr>
          <w:rFonts w:eastAsia="LiberationSerif" w:cs="LiberationSerif"/>
          <w:color w:val="000000"/>
          <w:sz w:val="24"/>
          <w:szCs w:val="24"/>
          <w:lang w:val="en-IN"/>
        </w:rPr>
        <w:t xml:space="preserve">. However, Bihar experienced aberrant rainfall situations in 5 out of the previous 10 years impacting adversely rice production and livelihood of farmers. It appeared that failure of rain in July is responsible as transplanting of paddy is delayed with resultant adverse effect on productivity and a cascading negative impact on </w:t>
      </w:r>
      <w:proofErr w:type="spellStart"/>
      <w:proofErr w:type="gramStart"/>
      <w:r w:rsidR="00B26655" w:rsidRPr="004F7425">
        <w:rPr>
          <w:rFonts w:eastAsia="LiberationSerif" w:cs="LiberationSerif"/>
          <w:color w:val="000000"/>
          <w:sz w:val="24"/>
          <w:szCs w:val="24"/>
          <w:lang w:val="en-IN"/>
        </w:rPr>
        <w:t>rabi</w:t>
      </w:r>
      <w:proofErr w:type="spellEnd"/>
      <w:proofErr w:type="gramEnd"/>
      <w:r w:rsidR="00B26655" w:rsidRPr="004F7425">
        <w:rPr>
          <w:rFonts w:eastAsia="LiberationSerif" w:cs="LiberationSerif"/>
          <w:color w:val="000000"/>
          <w:sz w:val="24"/>
          <w:szCs w:val="24"/>
          <w:lang w:val="en-IN"/>
        </w:rPr>
        <w:t xml:space="preserve"> crops. Delay in transplanting of paddy affects productivity as over aged seedlings suffer from low </w:t>
      </w:r>
      <w:proofErr w:type="spellStart"/>
      <w:r w:rsidR="00B26655" w:rsidRPr="004F7425">
        <w:rPr>
          <w:rFonts w:eastAsia="LiberationSerif" w:cs="LiberationSerif"/>
          <w:color w:val="000000"/>
          <w:sz w:val="24"/>
          <w:szCs w:val="24"/>
          <w:lang w:val="en-IN"/>
        </w:rPr>
        <w:t>tillering</w:t>
      </w:r>
      <w:proofErr w:type="spellEnd"/>
      <w:r w:rsidR="00B26655" w:rsidRPr="004F7425">
        <w:rPr>
          <w:rFonts w:eastAsia="LiberationSerif" w:cs="LiberationSerif"/>
          <w:color w:val="000000"/>
          <w:sz w:val="24"/>
          <w:szCs w:val="24"/>
          <w:lang w:val="en-IN"/>
        </w:rPr>
        <w:t xml:space="preserve"> ability various crops of different crop duration and varieties has been promoted. Besides paddy other crops like of cauliflower, </w:t>
      </w:r>
      <w:proofErr w:type="spellStart"/>
      <w:r w:rsidR="00B26655" w:rsidRPr="004F7425">
        <w:rPr>
          <w:rFonts w:eastAsia="LiberationSerif" w:cs="LiberationSerif"/>
          <w:color w:val="000000"/>
          <w:sz w:val="24"/>
          <w:szCs w:val="24"/>
          <w:lang w:val="en-IN"/>
        </w:rPr>
        <w:t>brinjal</w:t>
      </w:r>
      <w:proofErr w:type="spellEnd"/>
      <w:r w:rsidR="00B26655" w:rsidRPr="004F7425">
        <w:rPr>
          <w:rFonts w:eastAsia="LiberationSerif" w:cs="LiberationSerif"/>
          <w:color w:val="000000"/>
          <w:sz w:val="24"/>
          <w:szCs w:val="24"/>
          <w:lang w:val="en-IN"/>
        </w:rPr>
        <w:t>, and tomato are followed for staggered nursery development. These intervention were demonstrated in 40.5 ha area of 231 numbers of farmers. These interventions were carried out in 12NICRA adopted villages. Among all the demonstration the community nursery for cauliflower was the mostpromising one which showed highest increase in yield as well as economic return.</w:t>
      </w:r>
      <w:r w:rsidR="00F017A6" w:rsidRPr="004F7425">
        <w:rPr>
          <w:rFonts w:eastAsia="LiberationSerif" w:cs="LiberationSerif"/>
          <w:sz w:val="24"/>
          <w:szCs w:val="24"/>
          <w:lang w:val="en-IN"/>
        </w:rPr>
        <w:t xml:space="preserve">Crop diversification through introducing new crops in prevailing cropping pattern was demonstrated in the different NICRA adopted villages. These demonstration were carried out in 157.6 ha area of 916 number of farmers’ fields. Introduction of </w:t>
      </w:r>
      <w:proofErr w:type="spellStart"/>
      <w:proofErr w:type="gramStart"/>
      <w:r w:rsidR="00F017A6" w:rsidRPr="004F7425">
        <w:rPr>
          <w:rFonts w:eastAsia="LiberationSerif" w:cs="LiberationSerif-Italic"/>
          <w:i/>
          <w:iCs/>
          <w:sz w:val="24"/>
          <w:szCs w:val="24"/>
          <w:lang w:val="en-IN"/>
        </w:rPr>
        <w:t>ol</w:t>
      </w:r>
      <w:proofErr w:type="spellEnd"/>
      <w:r w:rsidR="00F017A6" w:rsidRPr="004F7425">
        <w:rPr>
          <w:rFonts w:eastAsia="LiberationSerif" w:cs="LiberationSerif"/>
          <w:sz w:val="24"/>
          <w:szCs w:val="24"/>
          <w:lang w:val="en-IN"/>
        </w:rPr>
        <w:t>(</w:t>
      </w:r>
      <w:proofErr w:type="gramEnd"/>
      <w:r w:rsidR="00F017A6" w:rsidRPr="004F7425">
        <w:rPr>
          <w:rFonts w:eastAsia="LiberationSerif" w:cs="LiberationSerif"/>
          <w:sz w:val="24"/>
          <w:szCs w:val="24"/>
          <w:lang w:val="en-IN"/>
        </w:rPr>
        <w:t xml:space="preserve">var. </w:t>
      </w:r>
      <w:proofErr w:type="spellStart"/>
      <w:r w:rsidR="00F017A6" w:rsidRPr="004F7425">
        <w:rPr>
          <w:rFonts w:eastAsia="LiberationSerif" w:cs="LiberationSerif"/>
          <w:sz w:val="24"/>
          <w:szCs w:val="24"/>
          <w:lang w:val="en-IN"/>
        </w:rPr>
        <w:t>Gajendra</w:t>
      </w:r>
      <w:proofErr w:type="spellEnd"/>
      <w:r w:rsidR="00F017A6" w:rsidRPr="004F7425">
        <w:rPr>
          <w:rFonts w:eastAsia="LiberationSerif" w:cs="LiberationSerif"/>
          <w:sz w:val="24"/>
          <w:szCs w:val="24"/>
          <w:lang w:val="en-IN"/>
        </w:rPr>
        <w:t xml:space="preserve">) in the cropping pattern. </w:t>
      </w:r>
    </w:p>
    <w:p w:rsidR="00EF21A5" w:rsidRPr="004F7425" w:rsidRDefault="00EA47D9" w:rsidP="00EF21A5">
      <w:pPr>
        <w:autoSpaceDE w:val="0"/>
        <w:autoSpaceDN w:val="0"/>
        <w:adjustRightInd w:val="0"/>
        <w:spacing w:after="0" w:line="240" w:lineRule="auto"/>
        <w:jc w:val="both"/>
        <w:rPr>
          <w:rFonts w:eastAsia="LiberationSerif" w:cs="LiberationSerif"/>
          <w:b/>
          <w:sz w:val="21"/>
          <w:szCs w:val="21"/>
        </w:rPr>
      </w:pPr>
      <w:r w:rsidRPr="004F7425">
        <w:rPr>
          <w:rFonts w:eastAsia="LiberationSerif" w:cs="LiberationSerif"/>
          <w:b/>
          <w:noProof/>
          <w:sz w:val="21"/>
          <w:szCs w:val="21"/>
        </w:rPr>
        <w:drawing>
          <wp:inline distT="0" distB="0" distL="0" distR="0">
            <wp:extent cx="2828925" cy="1669002"/>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2833826" cy="1671893"/>
                    </a:xfrm>
                    <a:prstGeom prst="rect">
                      <a:avLst/>
                    </a:prstGeom>
                    <a:noFill/>
                    <a:ln w="9525">
                      <a:noFill/>
                      <a:miter lim="800000"/>
                      <a:headEnd/>
                      <a:tailEnd/>
                    </a:ln>
                  </pic:spPr>
                </pic:pic>
              </a:graphicData>
            </a:graphic>
          </wp:inline>
        </w:drawing>
      </w:r>
      <w:r w:rsidRPr="004F7425">
        <w:rPr>
          <w:rFonts w:eastAsia="LiberationSerif" w:cs="LiberationSerif"/>
          <w:b/>
          <w:sz w:val="21"/>
          <w:szCs w:val="21"/>
        </w:rPr>
        <w:t xml:space="preserve"> </w:t>
      </w:r>
      <w:r w:rsidRPr="004F7425">
        <w:rPr>
          <w:rFonts w:eastAsia="LiberationSerif" w:cs="LiberationSerif"/>
          <w:b/>
          <w:noProof/>
          <w:sz w:val="21"/>
          <w:szCs w:val="21"/>
        </w:rPr>
        <w:drawing>
          <wp:inline distT="0" distB="0" distL="0" distR="0">
            <wp:extent cx="2886075" cy="1508432"/>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2886075" cy="1508432"/>
                    </a:xfrm>
                    <a:prstGeom prst="rect">
                      <a:avLst/>
                    </a:prstGeom>
                    <a:noFill/>
                    <a:ln w="9525">
                      <a:noFill/>
                      <a:miter lim="800000"/>
                      <a:headEnd/>
                      <a:tailEnd/>
                    </a:ln>
                  </pic:spPr>
                </pic:pic>
              </a:graphicData>
            </a:graphic>
          </wp:inline>
        </w:drawing>
      </w:r>
    </w:p>
    <w:p w:rsidR="00EA47D9" w:rsidRPr="0055205A" w:rsidRDefault="00EA47D9" w:rsidP="0055205A">
      <w:pPr>
        <w:autoSpaceDE w:val="0"/>
        <w:autoSpaceDN w:val="0"/>
        <w:adjustRightInd w:val="0"/>
        <w:spacing w:after="0" w:line="240" w:lineRule="auto"/>
        <w:jc w:val="center"/>
        <w:rPr>
          <w:rFonts w:eastAsia="LiberationSerif" w:cs="LiberationSerif"/>
          <w:b/>
        </w:rPr>
      </w:pPr>
      <w:r w:rsidRPr="0055205A">
        <w:rPr>
          <w:rFonts w:eastAsia="LiberationSerif" w:cs="LiberationSerif"/>
          <w:lang w:val="en-IN"/>
        </w:rPr>
        <w:t>Maize Var. HQPM-7                                         DPW-17</w:t>
      </w:r>
    </w:p>
    <w:p w:rsidR="00EA47D9" w:rsidRPr="004F7425" w:rsidRDefault="00EA47D9" w:rsidP="00EF21A5">
      <w:pPr>
        <w:autoSpaceDE w:val="0"/>
        <w:autoSpaceDN w:val="0"/>
        <w:adjustRightInd w:val="0"/>
        <w:spacing w:after="0" w:line="240" w:lineRule="auto"/>
        <w:jc w:val="both"/>
        <w:rPr>
          <w:rFonts w:eastAsia="LiberationSerif" w:cs="LiberationSerif"/>
          <w:b/>
          <w:sz w:val="21"/>
          <w:szCs w:val="21"/>
        </w:rPr>
      </w:pPr>
    </w:p>
    <w:p w:rsidR="00EA47D9" w:rsidRPr="004F7425" w:rsidRDefault="00EA47D9" w:rsidP="00EF21A5">
      <w:pPr>
        <w:autoSpaceDE w:val="0"/>
        <w:autoSpaceDN w:val="0"/>
        <w:adjustRightInd w:val="0"/>
        <w:spacing w:after="0" w:line="240" w:lineRule="auto"/>
        <w:jc w:val="both"/>
        <w:rPr>
          <w:rFonts w:eastAsia="LiberationSerif" w:cs="LiberationSerif"/>
          <w:b/>
          <w:sz w:val="21"/>
          <w:szCs w:val="21"/>
        </w:rPr>
      </w:pPr>
    </w:p>
    <w:p w:rsidR="00EA47D9" w:rsidRPr="004F7425" w:rsidRDefault="00EA47D9" w:rsidP="00EF21A5">
      <w:pPr>
        <w:autoSpaceDE w:val="0"/>
        <w:autoSpaceDN w:val="0"/>
        <w:adjustRightInd w:val="0"/>
        <w:spacing w:after="0" w:line="240" w:lineRule="auto"/>
        <w:jc w:val="both"/>
        <w:rPr>
          <w:rFonts w:eastAsia="LiberationSerif" w:cs="LiberationSerif"/>
          <w:b/>
          <w:sz w:val="21"/>
          <w:szCs w:val="21"/>
        </w:rPr>
      </w:pPr>
    </w:p>
    <w:p w:rsidR="00EA47D9" w:rsidRPr="004F7425" w:rsidRDefault="00EA47D9" w:rsidP="00EF21A5">
      <w:pPr>
        <w:autoSpaceDE w:val="0"/>
        <w:autoSpaceDN w:val="0"/>
        <w:adjustRightInd w:val="0"/>
        <w:spacing w:after="0" w:line="240" w:lineRule="auto"/>
        <w:jc w:val="both"/>
        <w:rPr>
          <w:rFonts w:eastAsia="LiberationSerif" w:cs="LiberationSerif"/>
          <w:b/>
          <w:sz w:val="21"/>
          <w:szCs w:val="21"/>
        </w:rPr>
      </w:pPr>
      <w:r w:rsidRPr="004F7425">
        <w:rPr>
          <w:rFonts w:eastAsia="LiberationSerif" w:cs="LiberationSerif"/>
          <w:b/>
          <w:noProof/>
          <w:sz w:val="21"/>
          <w:szCs w:val="21"/>
        </w:rPr>
        <w:lastRenderedPageBreak/>
        <w:drawing>
          <wp:inline distT="0" distB="0" distL="0" distR="0">
            <wp:extent cx="2714625" cy="1443426"/>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714625" cy="1443426"/>
                    </a:xfrm>
                    <a:prstGeom prst="rect">
                      <a:avLst/>
                    </a:prstGeom>
                    <a:noFill/>
                    <a:ln w="9525">
                      <a:noFill/>
                      <a:miter lim="800000"/>
                      <a:headEnd/>
                      <a:tailEnd/>
                    </a:ln>
                  </pic:spPr>
                </pic:pic>
              </a:graphicData>
            </a:graphic>
          </wp:inline>
        </w:drawing>
      </w:r>
      <w:r w:rsidRPr="004F7425">
        <w:rPr>
          <w:rFonts w:eastAsia="LiberationSerif" w:cs="LiberationSerif"/>
          <w:b/>
          <w:sz w:val="21"/>
          <w:szCs w:val="21"/>
        </w:rPr>
        <w:t xml:space="preserve"> </w:t>
      </w:r>
      <w:r w:rsidRPr="004F7425">
        <w:rPr>
          <w:rFonts w:eastAsia="LiberationSerif" w:cs="LiberationSerif"/>
          <w:b/>
          <w:noProof/>
          <w:sz w:val="21"/>
          <w:szCs w:val="21"/>
        </w:rPr>
        <w:drawing>
          <wp:inline distT="0" distB="0" distL="0" distR="0">
            <wp:extent cx="2724150" cy="1448491"/>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2724150" cy="1448491"/>
                    </a:xfrm>
                    <a:prstGeom prst="rect">
                      <a:avLst/>
                    </a:prstGeom>
                    <a:noFill/>
                    <a:ln w="9525">
                      <a:noFill/>
                      <a:miter lim="800000"/>
                      <a:headEnd/>
                      <a:tailEnd/>
                    </a:ln>
                  </pic:spPr>
                </pic:pic>
              </a:graphicData>
            </a:graphic>
          </wp:inline>
        </w:drawing>
      </w:r>
    </w:p>
    <w:p w:rsidR="00EA47D9" w:rsidRPr="004F7425" w:rsidRDefault="00EA47D9" w:rsidP="00EF21A5">
      <w:pPr>
        <w:autoSpaceDE w:val="0"/>
        <w:autoSpaceDN w:val="0"/>
        <w:adjustRightInd w:val="0"/>
        <w:spacing w:after="0" w:line="240" w:lineRule="auto"/>
        <w:jc w:val="both"/>
        <w:rPr>
          <w:rFonts w:eastAsia="LiberationSerif" w:cs="LiberationSerif"/>
          <w:b/>
          <w:sz w:val="21"/>
          <w:szCs w:val="21"/>
        </w:rPr>
      </w:pPr>
      <w:r w:rsidRPr="004F7425">
        <w:rPr>
          <w:rFonts w:eastAsia="LiberationSerif" w:cs="LiberationSerif"/>
          <w:b/>
          <w:sz w:val="21"/>
          <w:szCs w:val="21"/>
        </w:rPr>
        <w:t xml:space="preserve">                             CARI </w:t>
      </w:r>
      <w:proofErr w:type="spellStart"/>
      <w:r w:rsidRPr="004F7425">
        <w:rPr>
          <w:rFonts w:eastAsia="LiberationSerif" w:cs="LiberationSerif"/>
          <w:b/>
          <w:sz w:val="21"/>
          <w:szCs w:val="21"/>
        </w:rPr>
        <w:t>Dhan</w:t>
      </w:r>
      <w:proofErr w:type="spellEnd"/>
      <w:r w:rsidRPr="004F7425">
        <w:rPr>
          <w:rFonts w:eastAsia="LiberationSerif" w:cs="LiberationSerif"/>
          <w:b/>
          <w:sz w:val="21"/>
          <w:szCs w:val="21"/>
        </w:rPr>
        <w:t xml:space="preserve"> 5                                                                                SR 268</w:t>
      </w:r>
    </w:p>
    <w:p w:rsidR="00EA47D9" w:rsidRPr="004F7425" w:rsidRDefault="00EA47D9" w:rsidP="00EF21A5">
      <w:pPr>
        <w:autoSpaceDE w:val="0"/>
        <w:autoSpaceDN w:val="0"/>
        <w:adjustRightInd w:val="0"/>
        <w:spacing w:after="0" w:line="240" w:lineRule="auto"/>
        <w:jc w:val="both"/>
        <w:rPr>
          <w:rFonts w:eastAsia="LiberationSerif" w:cs="LiberationSerif"/>
          <w:b/>
          <w:sz w:val="21"/>
          <w:szCs w:val="21"/>
        </w:rPr>
      </w:pPr>
    </w:p>
    <w:p w:rsidR="00EA47D9" w:rsidRPr="004F7425" w:rsidRDefault="00EA47D9" w:rsidP="00EF21A5">
      <w:pPr>
        <w:autoSpaceDE w:val="0"/>
        <w:autoSpaceDN w:val="0"/>
        <w:adjustRightInd w:val="0"/>
        <w:spacing w:after="0" w:line="240" w:lineRule="auto"/>
        <w:jc w:val="both"/>
        <w:rPr>
          <w:rFonts w:eastAsia="LiberationSerif" w:cs="LiberationSerif"/>
          <w:b/>
          <w:sz w:val="21"/>
          <w:szCs w:val="21"/>
        </w:rPr>
      </w:pPr>
    </w:p>
    <w:p w:rsidR="00EF21A5" w:rsidRDefault="004F7425" w:rsidP="00EF21A5">
      <w:pPr>
        <w:autoSpaceDE w:val="0"/>
        <w:autoSpaceDN w:val="0"/>
        <w:adjustRightInd w:val="0"/>
        <w:spacing w:after="0" w:line="240" w:lineRule="auto"/>
        <w:jc w:val="both"/>
        <w:rPr>
          <w:rFonts w:eastAsia="LiberationSerif" w:cs="LiberationSerif"/>
          <w:b/>
          <w:sz w:val="24"/>
          <w:szCs w:val="24"/>
        </w:rPr>
      </w:pPr>
      <w:r w:rsidRPr="004F7425">
        <w:rPr>
          <w:rFonts w:eastAsia="LiberationSerif" w:cs="LiberationSerif"/>
          <w:b/>
          <w:sz w:val="24"/>
          <w:szCs w:val="24"/>
        </w:rPr>
        <w:t>LIVESTOCK AND</w:t>
      </w:r>
      <w:r w:rsidR="0055205A">
        <w:rPr>
          <w:rFonts w:eastAsia="LiberationSerif" w:cs="LiberationSerif"/>
          <w:b/>
          <w:sz w:val="24"/>
          <w:szCs w:val="24"/>
        </w:rPr>
        <w:t xml:space="preserve"> </w:t>
      </w:r>
      <w:r w:rsidRPr="004F7425">
        <w:rPr>
          <w:rFonts w:eastAsia="LiberationSerif" w:cs="LiberationSerif"/>
          <w:b/>
          <w:sz w:val="24"/>
          <w:szCs w:val="24"/>
        </w:rPr>
        <w:t>FISHERIES</w:t>
      </w:r>
    </w:p>
    <w:p w:rsidR="0055205A" w:rsidRPr="004F7425" w:rsidRDefault="0055205A" w:rsidP="00EF21A5">
      <w:pPr>
        <w:autoSpaceDE w:val="0"/>
        <w:autoSpaceDN w:val="0"/>
        <w:adjustRightInd w:val="0"/>
        <w:spacing w:after="0" w:line="240" w:lineRule="auto"/>
        <w:jc w:val="both"/>
        <w:rPr>
          <w:rFonts w:eastAsia="LiberationSerif" w:cs="LiberationSerif"/>
          <w:b/>
          <w:sz w:val="24"/>
          <w:szCs w:val="24"/>
        </w:rPr>
      </w:pPr>
    </w:p>
    <w:p w:rsidR="00EF21A5" w:rsidRPr="004F7425" w:rsidRDefault="00EF21A5" w:rsidP="00D227DD">
      <w:pPr>
        <w:autoSpaceDE w:val="0"/>
        <w:autoSpaceDN w:val="0"/>
        <w:adjustRightInd w:val="0"/>
        <w:spacing w:after="0" w:line="240" w:lineRule="auto"/>
        <w:jc w:val="both"/>
        <w:rPr>
          <w:rFonts w:eastAsia="LiberationSerif" w:cs="LiberationSerif"/>
          <w:sz w:val="24"/>
          <w:szCs w:val="24"/>
        </w:rPr>
      </w:pPr>
      <w:r w:rsidRPr="004F7425">
        <w:rPr>
          <w:rFonts w:eastAsia="LiberationSerif" w:cs="LiberationSerif"/>
          <w:sz w:val="24"/>
          <w:szCs w:val="24"/>
        </w:rPr>
        <w:t>Use of community lands for fodder production during drought/flood, improved fodder/feed storagemethods, preventive vaccination, improved livestockdemonstration, improved shelters for reducing heat stressin livestock, management of fish ponds/tanks duringwater scarcity and excess water.</w:t>
      </w:r>
    </w:p>
    <w:p w:rsidR="00F017A6" w:rsidRPr="004F7425" w:rsidRDefault="00F017A6" w:rsidP="00D227DD">
      <w:pPr>
        <w:autoSpaceDE w:val="0"/>
        <w:autoSpaceDN w:val="0"/>
        <w:adjustRightInd w:val="0"/>
        <w:spacing w:after="0" w:line="240" w:lineRule="auto"/>
        <w:jc w:val="both"/>
        <w:rPr>
          <w:rFonts w:eastAsia="LiberationSerif" w:cs="LiberationSerif"/>
          <w:color w:val="000000"/>
          <w:sz w:val="24"/>
          <w:szCs w:val="24"/>
          <w:lang w:val="en-IN"/>
        </w:rPr>
      </w:pPr>
      <w:r w:rsidRPr="004F7425">
        <w:rPr>
          <w:rFonts w:eastAsia="LiberationSerif" w:cs="LiberationSerif"/>
          <w:sz w:val="24"/>
          <w:szCs w:val="24"/>
          <w:lang w:val="en-IN"/>
        </w:rPr>
        <w:t xml:space="preserve">Community lands of an area of 182.5 ha involving 1098 number of farmers utilized for different fodder production were demonstrated in ten different NICRA adopted villages. </w:t>
      </w:r>
      <w:proofErr w:type="spellStart"/>
      <w:r w:rsidRPr="004F7425">
        <w:rPr>
          <w:rFonts w:eastAsia="LiberationSerif" w:cs="LiberationSerif"/>
          <w:sz w:val="24"/>
          <w:szCs w:val="24"/>
          <w:lang w:val="en-IN"/>
        </w:rPr>
        <w:t>Berseem</w:t>
      </w:r>
      <w:proofErr w:type="spellEnd"/>
      <w:r w:rsidRPr="004F7425">
        <w:rPr>
          <w:rFonts w:eastAsia="LiberationSerif" w:cs="LiberationSerif"/>
          <w:sz w:val="24"/>
          <w:szCs w:val="24"/>
          <w:lang w:val="en-IN"/>
        </w:rPr>
        <w:t xml:space="preserve">, oat, </w:t>
      </w:r>
      <w:proofErr w:type="spellStart"/>
      <w:r w:rsidRPr="004F7425">
        <w:rPr>
          <w:rFonts w:eastAsia="LiberationSerif" w:cs="LiberationSerif"/>
          <w:sz w:val="24"/>
          <w:szCs w:val="24"/>
          <w:lang w:val="en-IN"/>
        </w:rPr>
        <w:t>sudanchari</w:t>
      </w:r>
      <w:proofErr w:type="spellEnd"/>
      <w:r w:rsidRPr="004F7425">
        <w:rPr>
          <w:rFonts w:eastAsia="LiberationSerif" w:cs="LiberationSerif"/>
          <w:sz w:val="24"/>
          <w:szCs w:val="24"/>
          <w:lang w:val="en-IN"/>
        </w:rPr>
        <w:t xml:space="preserve">, maize, </w:t>
      </w:r>
      <w:proofErr w:type="gramStart"/>
      <w:r w:rsidRPr="004F7425">
        <w:rPr>
          <w:rFonts w:eastAsia="LiberationSerif" w:cs="LiberationSerif"/>
          <w:sz w:val="24"/>
          <w:szCs w:val="24"/>
          <w:lang w:val="en-IN"/>
        </w:rPr>
        <w:t>hybrid</w:t>
      </w:r>
      <w:proofErr w:type="gramEnd"/>
      <w:r w:rsidRPr="004F7425">
        <w:rPr>
          <w:rFonts w:eastAsia="LiberationSerif" w:cs="LiberationSerif"/>
          <w:sz w:val="24"/>
          <w:szCs w:val="24"/>
          <w:lang w:val="en-IN"/>
        </w:rPr>
        <w:t xml:space="preserve"> </w:t>
      </w:r>
      <w:proofErr w:type="spellStart"/>
      <w:r w:rsidRPr="004F7425">
        <w:rPr>
          <w:rFonts w:eastAsia="LiberationSerif" w:cs="LiberationSerif"/>
          <w:sz w:val="24"/>
          <w:szCs w:val="24"/>
          <w:lang w:val="en-IN"/>
        </w:rPr>
        <w:t>napierwere</w:t>
      </w:r>
      <w:proofErr w:type="spellEnd"/>
      <w:r w:rsidRPr="004F7425">
        <w:rPr>
          <w:rFonts w:eastAsia="LiberationSerif" w:cs="LiberationSerif"/>
          <w:sz w:val="24"/>
          <w:szCs w:val="24"/>
          <w:lang w:val="en-IN"/>
        </w:rPr>
        <w:t xml:space="preserve"> the major fodder produced in the programme. Of all these demonstration quality legume Sudan grass demonstrated showed maximum benefit return (B:C:: 5.54).</w:t>
      </w:r>
      <w:r w:rsidRPr="004F7425">
        <w:rPr>
          <w:rFonts w:eastAsia="LiberationSerif" w:cs="LiberationSerif"/>
          <w:color w:val="000000"/>
          <w:sz w:val="24"/>
          <w:szCs w:val="24"/>
          <w:lang w:val="en-IN"/>
        </w:rPr>
        <w:t xml:space="preserve">Adequate supply of fodder, either green or dry, is crucialto the livelihoods of livestock in </w:t>
      </w:r>
      <w:proofErr w:type="spellStart"/>
      <w:r w:rsidRPr="004F7425">
        <w:rPr>
          <w:rFonts w:eastAsia="LiberationSerif" w:cs="LiberationSerif"/>
          <w:color w:val="000000"/>
          <w:sz w:val="24"/>
          <w:szCs w:val="24"/>
          <w:lang w:val="en-IN"/>
        </w:rPr>
        <w:t>rainfed</w:t>
      </w:r>
      <w:proofErr w:type="spellEnd"/>
      <w:r w:rsidRPr="004F7425">
        <w:rPr>
          <w:rFonts w:eastAsia="LiberationSerif" w:cs="LiberationSerif"/>
          <w:color w:val="000000"/>
          <w:sz w:val="24"/>
          <w:szCs w:val="24"/>
          <w:lang w:val="en-IN"/>
        </w:rPr>
        <w:t xml:space="preserve"> areas. In 2015-16, delayed onset and deficit rainfall conditions wereexperienced in several states. There was reduction inarea under millets and pulses, which are important tomeet the fodder requirements in the </w:t>
      </w:r>
      <w:proofErr w:type="spellStart"/>
      <w:r w:rsidRPr="004F7425">
        <w:rPr>
          <w:rFonts w:eastAsia="LiberationSerif" w:cs="LiberationSerif"/>
          <w:color w:val="000000"/>
          <w:sz w:val="24"/>
          <w:szCs w:val="24"/>
          <w:lang w:val="en-IN"/>
        </w:rPr>
        <w:t>rainfed</w:t>
      </w:r>
      <w:proofErr w:type="spellEnd"/>
      <w:r w:rsidRPr="004F7425">
        <w:rPr>
          <w:rFonts w:eastAsia="LiberationSerif" w:cs="LiberationSerif"/>
          <w:color w:val="000000"/>
          <w:sz w:val="24"/>
          <w:szCs w:val="24"/>
          <w:lang w:val="en-IN"/>
        </w:rPr>
        <w:t xml:space="preserve"> areas. Shortand medium duration fodder cultivars of several cropsand fodder species both in </w:t>
      </w:r>
      <w:proofErr w:type="spellStart"/>
      <w:r w:rsidRPr="004F7425">
        <w:rPr>
          <w:rFonts w:eastAsia="LiberationSerif" w:cs="LiberationSerif-Italic"/>
          <w:i/>
          <w:iCs/>
          <w:color w:val="000000"/>
          <w:sz w:val="24"/>
          <w:szCs w:val="24"/>
          <w:lang w:val="en-IN"/>
        </w:rPr>
        <w:t>kharif</w:t>
      </w:r>
      <w:r w:rsidRPr="004F7425">
        <w:rPr>
          <w:rFonts w:eastAsia="LiberationSerif" w:cs="LiberationSerif"/>
          <w:color w:val="000000"/>
          <w:sz w:val="24"/>
          <w:szCs w:val="24"/>
          <w:lang w:val="en-IN"/>
        </w:rPr>
        <w:t>and</w:t>
      </w:r>
      <w:proofErr w:type="spellEnd"/>
      <w:r w:rsidRPr="004F7425">
        <w:rPr>
          <w:rFonts w:eastAsia="LiberationSerif" w:cs="LiberationSerif"/>
          <w:color w:val="000000"/>
          <w:sz w:val="24"/>
          <w:szCs w:val="24"/>
          <w:lang w:val="en-IN"/>
        </w:rPr>
        <w:t xml:space="preserve"> </w:t>
      </w:r>
      <w:proofErr w:type="spellStart"/>
      <w:r w:rsidRPr="004F7425">
        <w:rPr>
          <w:rFonts w:eastAsia="LiberationSerif" w:cs="LiberationSerif-Italic"/>
          <w:i/>
          <w:iCs/>
          <w:color w:val="000000"/>
          <w:sz w:val="24"/>
          <w:szCs w:val="24"/>
          <w:lang w:val="en-IN"/>
        </w:rPr>
        <w:t>rabi</w:t>
      </w:r>
      <w:r w:rsidRPr="004F7425">
        <w:rPr>
          <w:rFonts w:eastAsia="LiberationSerif" w:cs="LiberationSerif"/>
          <w:color w:val="000000"/>
          <w:sz w:val="24"/>
          <w:szCs w:val="24"/>
          <w:lang w:val="en-IN"/>
        </w:rPr>
        <w:t>seasons</w:t>
      </w:r>
      <w:proofErr w:type="spellEnd"/>
      <w:r w:rsidRPr="004F7425">
        <w:rPr>
          <w:rFonts w:eastAsia="LiberationSerif" w:cs="LiberationSerif"/>
          <w:color w:val="000000"/>
          <w:sz w:val="24"/>
          <w:szCs w:val="24"/>
          <w:lang w:val="en-IN"/>
        </w:rPr>
        <w:t xml:space="preserve"> </w:t>
      </w:r>
      <w:proofErr w:type="spellStart"/>
      <w:r w:rsidRPr="004F7425">
        <w:rPr>
          <w:rFonts w:eastAsia="LiberationSerif" w:cs="LiberationSerif"/>
          <w:color w:val="000000"/>
          <w:sz w:val="24"/>
          <w:szCs w:val="24"/>
          <w:lang w:val="en-IN"/>
        </w:rPr>
        <w:t>weredemonstrated</w:t>
      </w:r>
      <w:proofErr w:type="spellEnd"/>
      <w:r w:rsidRPr="004F7425">
        <w:rPr>
          <w:rFonts w:eastAsia="LiberationSerif" w:cs="LiberationSerif"/>
          <w:color w:val="000000"/>
          <w:sz w:val="24"/>
          <w:szCs w:val="24"/>
          <w:lang w:val="en-IN"/>
        </w:rPr>
        <w:t xml:space="preserve"> in farmers’ fields under </w:t>
      </w:r>
      <w:proofErr w:type="spellStart"/>
      <w:r w:rsidRPr="004F7425">
        <w:rPr>
          <w:rFonts w:eastAsia="LiberationSerif" w:cs="LiberationSerif"/>
          <w:color w:val="000000"/>
          <w:sz w:val="24"/>
          <w:szCs w:val="24"/>
          <w:lang w:val="en-IN"/>
        </w:rPr>
        <w:t>rainfed</w:t>
      </w:r>
      <w:proofErr w:type="spellEnd"/>
      <w:r w:rsidRPr="004F7425">
        <w:rPr>
          <w:rFonts w:eastAsia="LiberationSerif" w:cs="LiberationSerif"/>
          <w:color w:val="000000"/>
          <w:sz w:val="24"/>
          <w:szCs w:val="24"/>
          <w:lang w:val="en-IN"/>
        </w:rPr>
        <w:t xml:space="preserve"> and </w:t>
      </w:r>
      <w:proofErr w:type="spellStart"/>
      <w:r w:rsidRPr="004F7425">
        <w:rPr>
          <w:rFonts w:eastAsia="LiberationSerif" w:cs="LiberationSerif"/>
          <w:color w:val="000000"/>
          <w:sz w:val="24"/>
          <w:szCs w:val="24"/>
          <w:lang w:val="en-IN"/>
        </w:rPr>
        <w:t>limitedirrigation</w:t>
      </w:r>
      <w:proofErr w:type="spellEnd"/>
      <w:r w:rsidRPr="004F7425">
        <w:rPr>
          <w:rFonts w:eastAsia="LiberationSerif" w:cs="LiberationSerif"/>
          <w:color w:val="000000"/>
          <w:sz w:val="24"/>
          <w:szCs w:val="24"/>
          <w:lang w:val="en-IN"/>
        </w:rPr>
        <w:t xml:space="preserve"> conditions to support income and cash flowfrom animal husbandry Improved fodder of rice beanand silage making were demonstrated in farmers fields.</w:t>
      </w:r>
      <w:r w:rsidR="0055205A">
        <w:rPr>
          <w:rFonts w:eastAsia="LiberationSerif" w:cs="LiberationSerif"/>
          <w:color w:val="000000"/>
          <w:sz w:val="24"/>
          <w:szCs w:val="24"/>
          <w:lang w:val="en-IN"/>
        </w:rPr>
        <w:t xml:space="preserve"> </w:t>
      </w:r>
      <w:r w:rsidRPr="004F7425">
        <w:rPr>
          <w:rFonts w:eastAsia="LiberationSerif" w:cs="LiberationSerif"/>
          <w:color w:val="000000"/>
          <w:sz w:val="24"/>
          <w:szCs w:val="24"/>
          <w:lang w:val="en-IN"/>
        </w:rPr>
        <w:t>Silage making for 18 numbers and 1.5 ha of units showedvery promising results.</w:t>
      </w:r>
      <w:r w:rsidR="00D227DD" w:rsidRPr="004F7425">
        <w:rPr>
          <w:rFonts w:eastAsia="LiberationSerif" w:cs="LiberationSerif"/>
          <w:sz w:val="24"/>
          <w:szCs w:val="24"/>
          <w:lang w:val="en-IN"/>
        </w:rPr>
        <w:t xml:space="preserve">Various vaccination camps were organized against FMD of cattle, PPR against goat, </w:t>
      </w:r>
      <w:proofErr w:type="spellStart"/>
      <w:r w:rsidR="00D227DD" w:rsidRPr="004F7425">
        <w:rPr>
          <w:rFonts w:eastAsia="LiberationSerif" w:cs="LiberationSerif"/>
          <w:sz w:val="24"/>
          <w:szCs w:val="24"/>
          <w:lang w:val="en-IN"/>
        </w:rPr>
        <w:t>Ranikhet</w:t>
      </w:r>
      <w:proofErr w:type="spellEnd"/>
      <w:r w:rsidR="00D227DD" w:rsidRPr="004F7425">
        <w:rPr>
          <w:rFonts w:eastAsia="LiberationSerif" w:cs="LiberationSerif"/>
          <w:sz w:val="24"/>
          <w:szCs w:val="24"/>
          <w:lang w:val="en-IN"/>
        </w:rPr>
        <w:t xml:space="preserve"> of poultry, BQ vaccine, deworming etc. in 17 different NICRA adopted villages. Mortality rate reduce up to the extent of 100% and average increase in cattle milk yield </w:t>
      </w:r>
      <w:proofErr w:type="spellStart"/>
      <w:r w:rsidR="00D227DD" w:rsidRPr="004F7425">
        <w:rPr>
          <w:rFonts w:eastAsia="LiberationSerif" w:cs="LiberationSerif"/>
          <w:sz w:val="24"/>
          <w:szCs w:val="24"/>
          <w:lang w:val="en-IN"/>
        </w:rPr>
        <w:t>upto</w:t>
      </w:r>
      <w:proofErr w:type="spellEnd"/>
      <w:r w:rsidR="00D227DD" w:rsidRPr="004F7425">
        <w:rPr>
          <w:rFonts w:eastAsia="LiberationSerif" w:cs="LiberationSerif"/>
          <w:sz w:val="24"/>
          <w:szCs w:val="24"/>
          <w:lang w:val="en-IN"/>
        </w:rPr>
        <w:t xml:space="preserve"> 40% have</w:t>
      </w:r>
      <w:r w:rsidR="0055205A">
        <w:rPr>
          <w:rFonts w:eastAsia="LiberationSerif" w:cs="LiberationSerif"/>
          <w:sz w:val="24"/>
          <w:szCs w:val="24"/>
          <w:lang w:val="en-IN"/>
        </w:rPr>
        <w:t xml:space="preserve"> </w:t>
      </w:r>
      <w:r w:rsidR="00D227DD" w:rsidRPr="004F7425">
        <w:rPr>
          <w:rFonts w:eastAsia="LiberationSerif" w:cs="LiberationSerif"/>
          <w:sz w:val="24"/>
          <w:szCs w:val="24"/>
          <w:lang w:val="en-IN"/>
        </w:rPr>
        <w:t xml:space="preserve">been recorded after the vaccination camps organized.Composite and cat fish rearing in the existing pond or in renovated pond were demonstrated in 140 </w:t>
      </w:r>
      <w:proofErr w:type="gramStart"/>
      <w:r w:rsidR="00D227DD" w:rsidRPr="004F7425">
        <w:rPr>
          <w:rFonts w:eastAsia="LiberationSerif" w:cs="LiberationSerif"/>
          <w:sz w:val="24"/>
          <w:szCs w:val="24"/>
          <w:lang w:val="en-IN"/>
        </w:rPr>
        <w:t>farmers</w:t>
      </w:r>
      <w:proofErr w:type="gramEnd"/>
      <w:r w:rsidR="00D227DD" w:rsidRPr="004F7425">
        <w:rPr>
          <w:rFonts w:eastAsia="LiberationSerif" w:cs="LiberationSerif"/>
          <w:sz w:val="24"/>
          <w:szCs w:val="24"/>
          <w:lang w:val="en-IN"/>
        </w:rPr>
        <w:t xml:space="preserve"> fields of NICAR adopted villages. Khaki Campbell duck was also introduced through this intervention</w:t>
      </w:r>
      <w:r w:rsidR="00D227DD" w:rsidRPr="004F7425">
        <w:rPr>
          <w:rFonts w:eastAsia="LiberationSerif" w:cs="LiberationSerif-Bold"/>
          <w:b/>
          <w:bCs/>
          <w:sz w:val="24"/>
          <w:szCs w:val="24"/>
          <w:lang w:val="en-IN"/>
        </w:rPr>
        <w:t>.</w:t>
      </w:r>
      <w:r w:rsidR="00D227DD" w:rsidRPr="004F7425">
        <w:rPr>
          <w:rFonts w:eastAsia="LiberationSerif" w:cs="LiberationSerif"/>
          <w:color w:val="000000"/>
          <w:sz w:val="24"/>
          <w:szCs w:val="24"/>
          <w:lang w:val="en-IN"/>
        </w:rPr>
        <w:t>Demonstration of rural backyard poultry (</w:t>
      </w:r>
      <w:proofErr w:type="spellStart"/>
      <w:r w:rsidR="00D227DD" w:rsidRPr="004F7425">
        <w:rPr>
          <w:rFonts w:eastAsia="LiberationSerif" w:cs="LiberationSerif"/>
          <w:color w:val="000000"/>
          <w:sz w:val="24"/>
          <w:szCs w:val="24"/>
          <w:lang w:val="en-IN"/>
        </w:rPr>
        <w:t>kuroiler</w:t>
      </w:r>
      <w:proofErr w:type="spellEnd"/>
      <w:r w:rsidR="00D227DD" w:rsidRPr="004F7425">
        <w:rPr>
          <w:rFonts w:eastAsia="LiberationSerif" w:cs="LiberationSerif"/>
          <w:color w:val="000000"/>
          <w:sz w:val="24"/>
          <w:szCs w:val="24"/>
          <w:lang w:val="en-IN"/>
        </w:rPr>
        <w:t xml:space="preserve">, </w:t>
      </w:r>
      <w:proofErr w:type="spellStart"/>
      <w:r w:rsidR="00D227DD" w:rsidRPr="004F7425">
        <w:rPr>
          <w:rFonts w:eastAsia="LiberationSerif" w:cs="LiberationSerif"/>
          <w:color w:val="000000"/>
          <w:sz w:val="24"/>
          <w:szCs w:val="24"/>
          <w:lang w:val="en-IN"/>
        </w:rPr>
        <w:t>Nicobari</w:t>
      </w:r>
      <w:proofErr w:type="spellEnd"/>
      <w:r w:rsidR="00D227DD" w:rsidRPr="004F7425">
        <w:rPr>
          <w:rFonts w:eastAsia="LiberationSerif" w:cs="LiberationSerif"/>
          <w:color w:val="000000"/>
          <w:sz w:val="24"/>
          <w:szCs w:val="24"/>
          <w:lang w:val="en-IN"/>
        </w:rPr>
        <w:t xml:space="preserve"> fowl), khaki Campbell duck, T X D breed of pig, mineral mixture and </w:t>
      </w:r>
      <w:proofErr w:type="spellStart"/>
      <w:r w:rsidR="00D227DD" w:rsidRPr="004F7425">
        <w:rPr>
          <w:rFonts w:eastAsia="LiberationSerif" w:cs="LiberationSerif"/>
          <w:color w:val="000000"/>
          <w:sz w:val="24"/>
          <w:szCs w:val="24"/>
          <w:lang w:val="en-IN"/>
        </w:rPr>
        <w:t>azolla</w:t>
      </w:r>
      <w:proofErr w:type="spellEnd"/>
      <w:r w:rsidR="00D227DD" w:rsidRPr="004F7425">
        <w:rPr>
          <w:rFonts w:eastAsia="LiberationSerif" w:cs="LiberationSerif"/>
          <w:color w:val="000000"/>
          <w:sz w:val="24"/>
          <w:szCs w:val="24"/>
          <w:lang w:val="en-IN"/>
        </w:rPr>
        <w:t xml:space="preserve"> as cattle feed </w:t>
      </w:r>
      <w:proofErr w:type="spellStart"/>
      <w:r w:rsidR="00D227DD" w:rsidRPr="004F7425">
        <w:rPr>
          <w:rFonts w:eastAsia="LiberationSerif" w:cs="LiberationSerif"/>
          <w:color w:val="000000"/>
          <w:sz w:val="24"/>
          <w:szCs w:val="24"/>
          <w:lang w:val="en-IN"/>
        </w:rPr>
        <w:t>werecarried</w:t>
      </w:r>
      <w:proofErr w:type="spellEnd"/>
      <w:r w:rsidR="00D227DD" w:rsidRPr="004F7425">
        <w:rPr>
          <w:rFonts w:eastAsia="LiberationSerif" w:cs="LiberationSerif"/>
          <w:color w:val="000000"/>
          <w:sz w:val="24"/>
          <w:szCs w:val="24"/>
          <w:lang w:val="en-IN"/>
        </w:rPr>
        <w:t xml:space="preserve"> out in 480 number of farmers fields. Improvedornamental bird was introduced through this intervention which showed very promising results (B</w:t>
      </w:r>
      <w:proofErr w:type="gramStart"/>
      <w:r w:rsidR="00D227DD" w:rsidRPr="004F7425">
        <w:rPr>
          <w:rFonts w:eastAsia="LiberationSerif" w:cs="LiberationSerif"/>
          <w:color w:val="000000"/>
          <w:sz w:val="24"/>
          <w:szCs w:val="24"/>
          <w:lang w:val="en-IN"/>
        </w:rPr>
        <w:t>:C</w:t>
      </w:r>
      <w:proofErr w:type="gramEnd"/>
      <w:r w:rsidR="00D227DD" w:rsidRPr="004F7425">
        <w:rPr>
          <w:rFonts w:eastAsia="LiberationSerif" w:cs="LiberationSerif"/>
          <w:color w:val="000000"/>
          <w:sz w:val="24"/>
          <w:szCs w:val="24"/>
          <w:lang w:val="en-IN"/>
        </w:rPr>
        <w:t xml:space="preserve"> :: 5.94).</w:t>
      </w:r>
      <w:r w:rsidR="00EA47D9" w:rsidRPr="004F7425">
        <w:rPr>
          <w:rFonts w:eastAsia="LiberationSerif" w:cs="LiberationSerif"/>
          <w:color w:val="000000"/>
          <w:sz w:val="24"/>
          <w:szCs w:val="24"/>
          <w:lang w:val="en-IN"/>
        </w:rPr>
        <w:t xml:space="preserve"> </w:t>
      </w:r>
      <w:r w:rsidR="00D227DD" w:rsidRPr="004F7425">
        <w:rPr>
          <w:rFonts w:eastAsia="LiberationSerif" w:cs="LiberationSerif"/>
          <w:color w:val="000000"/>
          <w:sz w:val="24"/>
          <w:szCs w:val="24"/>
          <w:lang w:val="en-IN"/>
        </w:rPr>
        <w:t>Improved Poultry shed recorded low mortality rate and in shady area reduced heat stress. Standard spacing in improved shed resulted better performance in poultry and dairy animals. Interventions to reduce heat stress for higher survivability of backyard poultry and dairy animals were demonstrated of improved shelter.</w:t>
      </w:r>
    </w:p>
    <w:p w:rsidR="00F017A6" w:rsidRPr="004F7425" w:rsidRDefault="00F017A6" w:rsidP="00D227DD">
      <w:pPr>
        <w:autoSpaceDE w:val="0"/>
        <w:autoSpaceDN w:val="0"/>
        <w:adjustRightInd w:val="0"/>
        <w:spacing w:after="0" w:line="240" w:lineRule="auto"/>
        <w:jc w:val="both"/>
        <w:rPr>
          <w:rFonts w:eastAsia="LiberationSerif" w:cs="LiberationSerif"/>
          <w:sz w:val="24"/>
          <w:szCs w:val="24"/>
        </w:rPr>
      </w:pPr>
    </w:p>
    <w:p w:rsidR="00EA47D9" w:rsidRPr="004F7425" w:rsidRDefault="00EA47D9" w:rsidP="00D227DD">
      <w:pPr>
        <w:autoSpaceDE w:val="0"/>
        <w:autoSpaceDN w:val="0"/>
        <w:adjustRightInd w:val="0"/>
        <w:spacing w:after="0" w:line="240" w:lineRule="auto"/>
        <w:jc w:val="both"/>
        <w:rPr>
          <w:rFonts w:eastAsia="LiberationSerif" w:cs="LiberationSerif"/>
          <w:sz w:val="24"/>
          <w:szCs w:val="24"/>
        </w:rPr>
      </w:pPr>
    </w:p>
    <w:p w:rsidR="00EA47D9" w:rsidRPr="004F7425" w:rsidRDefault="00EA47D9" w:rsidP="00D227DD">
      <w:pPr>
        <w:autoSpaceDE w:val="0"/>
        <w:autoSpaceDN w:val="0"/>
        <w:adjustRightInd w:val="0"/>
        <w:spacing w:after="0" w:line="240" w:lineRule="auto"/>
        <w:jc w:val="both"/>
        <w:rPr>
          <w:rFonts w:eastAsia="LiberationSerif" w:cs="LiberationSerif"/>
          <w:sz w:val="24"/>
          <w:szCs w:val="24"/>
        </w:rPr>
      </w:pPr>
    </w:p>
    <w:p w:rsidR="00EA47D9" w:rsidRPr="004F7425" w:rsidRDefault="00EA47D9" w:rsidP="00D227DD">
      <w:pPr>
        <w:autoSpaceDE w:val="0"/>
        <w:autoSpaceDN w:val="0"/>
        <w:adjustRightInd w:val="0"/>
        <w:spacing w:after="0" w:line="240" w:lineRule="auto"/>
        <w:jc w:val="both"/>
        <w:rPr>
          <w:rFonts w:eastAsia="LiberationSerif" w:cs="LiberationSerif"/>
          <w:sz w:val="24"/>
          <w:szCs w:val="24"/>
        </w:rPr>
      </w:pPr>
    </w:p>
    <w:p w:rsidR="00EA47D9" w:rsidRPr="004F7425" w:rsidRDefault="00EA47D9" w:rsidP="00D227DD">
      <w:pPr>
        <w:autoSpaceDE w:val="0"/>
        <w:autoSpaceDN w:val="0"/>
        <w:adjustRightInd w:val="0"/>
        <w:spacing w:after="0" w:line="240" w:lineRule="auto"/>
        <w:jc w:val="both"/>
        <w:rPr>
          <w:rFonts w:eastAsia="LiberationSerif" w:cs="LiberationSerif"/>
          <w:sz w:val="24"/>
          <w:szCs w:val="24"/>
        </w:rPr>
      </w:pPr>
    </w:p>
    <w:p w:rsidR="00E7552D" w:rsidRPr="004F7425" w:rsidRDefault="00EA47D9" w:rsidP="00E7552D">
      <w:pPr>
        <w:autoSpaceDE w:val="0"/>
        <w:autoSpaceDN w:val="0"/>
        <w:adjustRightInd w:val="0"/>
        <w:spacing w:after="0" w:line="240" w:lineRule="auto"/>
        <w:jc w:val="center"/>
        <w:rPr>
          <w:rFonts w:eastAsia="LiberationSerif" w:cs="LiberationSerif"/>
          <w:sz w:val="24"/>
          <w:szCs w:val="24"/>
        </w:rPr>
      </w:pPr>
      <w:r w:rsidRPr="004F7425">
        <w:rPr>
          <w:rFonts w:eastAsia="LiberationSerif" w:cs="LiberationSerif"/>
          <w:noProof/>
          <w:sz w:val="24"/>
          <w:szCs w:val="24"/>
        </w:rPr>
        <w:drawing>
          <wp:inline distT="0" distB="0" distL="0" distR="0">
            <wp:extent cx="2386497" cy="12858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2386497" cy="1285875"/>
                    </a:xfrm>
                    <a:prstGeom prst="rect">
                      <a:avLst/>
                    </a:prstGeom>
                    <a:noFill/>
                    <a:ln w="9525">
                      <a:noFill/>
                      <a:miter lim="800000"/>
                      <a:headEnd/>
                      <a:tailEnd/>
                    </a:ln>
                  </pic:spPr>
                </pic:pic>
              </a:graphicData>
            </a:graphic>
          </wp:inline>
        </w:drawing>
      </w:r>
      <w:r w:rsidRPr="004F7425">
        <w:rPr>
          <w:rFonts w:eastAsia="LiberationSerif" w:cs="LiberationSerif"/>
          <w:noProof/>
          <w:sz w:val="24"/>
          <w:szCs w:val="24"/>
        </w:rPr>
        <w:drawing>
          <wp:inline distT="0" distB="0" distL="0" distR="0">
            <wp:extent cx="2386497" cy="12858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2386497" cy="1285875"/>
                    </a:xfrm>
                    <a:prstGeom prst="rect">
                      <a:avLst/>
                    </a:prstGeom>
                    <a:noFill/>
                    <a:ln w="9525">
                      <a:noFill/>
                      <a:miter lim="800000"/>
                      <a:headEnd/>
                      <a:tailEnd/>
                    </a:ln>
                  </pic:spPr>
                </pic:pic>
              </a:graphicData>
            </a:graphic>
          </wp:inline>
        </w:drawing>
      </w:r>
    </w:p>
    <w:p w:rsidR="00EA47D9" w:rsidRPr="004F7425" w:rsidRDefault="00EA47D9" w:rsidP="00E7552D">
      <w:pPr>
        <w:autoSpaceDE w:val="0"/>
        <w:autoSpaceDN w:val="0"/>
        <w:adjustRightInd w:val="0"/>
        <w:spacing w:after="0" w:line="240" w:lineRule="auto"/>
        <w:jc w:val="center"/>
        <w:rPr>
          <w:rFonts w:eastAsia="LiberationSerif" w:cs="LiberationSerif"/>
          <w:sz w:val="24"/>
          <w:szCs w:val="24"/>
        </w:rPr>
      </w:pPr>
      <w:r w:rsidRPr="004F7425">
        <w:rPr>
          <w:rFonts w:eastAsia="LiberationSerif" w:cs="LiberationSerif"/>
          <w:noProof/>
          <w:sz w:val="24"/>
          <w:szCs w:val="24"/>
        </w:rPr>
        <w:drawing>
          <wp:inline distT="0" distB="0" distL="0" distR="0">
            <wp:extent cx="2085975" cy="11239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2085975" cy="1123950"/>
                    </a:xfrm>
                    <a:prstGeom prst="rect">
                      <a:avLst/>
                    </a:prstGeom>
                    <a:noFill/>
                    <a:ln w="9525">
                      <a:noFill/>
                      <a:miter lim="800000"/>
                      <a:headEnd/>
                      <a:tailEnd/>
                    </a:ln>
                  </pic:spPr>
                </pic:pic>
              </a:graphicData>
            </a:graphic>
          </wp:inline>
        </w:drawing>
      </w:r>
      <w:r w:rsidRPr="004F7425">
        <w:rPr>
          <w:rFonts w:eastAsia="LiberationSerif" w:cs="LiberationSerif"/>
          <w:noProof/>
          <w:sz w:val="24"/>
          <w:szCs w:val="24"/>
        </w:rPr>
        <w:drawing>
          <wp:inline distT="0" distB="0" distL="0" distR="0">
            <wp:extent cx="2085975" cy="112395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2085975" cy="1123950"/>
                    </a:xfrm>
                    <a:prstGeom prst="rect">
                      <a:avLst/>
                    </a:prstGeom>
                    <a:noFill/>
                    <a:ln w="9525">
                      <a:noFill/>
                      <a:miter lim="800000"/>
                      <a:headEnd/>
                      <a:tailEnd/>
                    </a:ln>
                  </pic:spPr>
                </pic:pic>
              </a:graphicData>
            </a:graphic>
          </wp:inline>
        </w:drawing>
      </w:r>
    </w:p>
    <w:p w:rsidR="00E7552D" w:rsidRPr="004F7425" w:rsidRDefault="00E7552D" w:rsidP="00E7552D">
      <w:pPr>
        <w:autoSpaceDE w:val="0"/>
        <w:autoSpaceDN w:val="0"/>
        <w:adjustRightInd w:val="0"/>
        <w:spacing w:after="0" w:line="240" w:lineRule="auto"/>
        <w:jc w:val="center"/>
        <w:rPr>
          <w:rFonts w:eastAsia="LiberationSerif" w:cs="LiberationSerif"/>
          <w:sz w:val="24"/>
          <w:szCs w:val="24"/>
        </w:rPr>
      </w:pPr>
      <w:r w:rsidRPr="004F7425">
        <w:rPr>
          <w:rFonts w:eastAsia="LiberationSerif" w:cs="LiberationSerif"/>
          <w:color w:val="FFFFFF"/>
          <w:sz w:val="21"/>
          <w:szCs w:val="21"/>
          <w:lang w:val="en-IN"/>
        </w:rPr>
        <w:t xml:space="preserve">Vaccination </w:t>
      </w:r>
      <w:r w:rsidRPr="004F7425">
        <w:rPr>
          <w:rFonts w:eastAsia="LiberationSerif" w:cs="LiberationSerif"/>
          <w:sz w:val="21"/>
          <w:szCs w:val="21"/>
          <w:lang w:val="en-IN"/>
        </w:rPr>
        <w:t xml:space="preserve">Programme of Animal Vaccination </w:t>
      </w:r>
    </w:p>
    <w:p w:rsidR="00DF258B" w:rsidRPr="004F7425" w:rsidRDefault="00DF258B" w:rsidP="00DF258B">
      <w:pPr>
        <w:autoSpaceDE w:val="0"/>
        <w:autoSpaceDN w:val="0"/>
        <w:adjustRightInd w:val="0"/>
        <w:spacing w:after="0" w:line="240" w:lineRule="auto"/>
        <w:rPr>
          <w:rFonts w:eastAsia="LiberationSerif" w:cs="LiberationSerif"/>
          <w:sz w:val="21"/>
          <w:szCs w:val="21"/>
        </w:rPr>
      </w:pPr>
    </w:p>
    <w:p w:rsidR="00DF258B" w:rsidRDefault="004F7425" w:rsidP="00DF258B">
      <w:pPr>
        <w:autoSpaceDE w:val="0"/>
        <w:autoSpaceDN w:val="0"/>
        <w:adjustRightInd w:val="0"/>
        <w:spacing w:after="0" w:line="240" w:lineRule="auto"/>
        <w:rPr>
          <w:rFonts w:eastAsia="LiberationSerif" w:cs="LiberationSerif"/>
          <w:b/>
          <w:sz w:val="24"/>
          <w:szCs w:val="24"/>
        </w:rPr>
      </w:pPr>
      <w:r w:rsidRPr="004F7425">
        <w:rPr>
          <w:rFonts w:eastAsia="LiberationSerif" w:cs="LiberationSerif"/>
          <w:b/>
          <w:sz w:val="24"/>
          <w:szCs w:val="24"/>
        </w:rPr>
        <w:t>INSTITUTIONAL INTERVENTION</w:t>
      </w:r>
    </w:p>
    <w:p w:rsidR="0055205A" w:rsidRPr="004F7425" w:rsidRDefault="0055205A" w:rsidP="00DF258B">
      <w:pPr>
        <w:autoSpaceDE w:val="0"/>
        <w:autoSpaceDN w:val="0"/>
        <w:adjustRightInd w:val="0"/>
        <w:spacing w:after="0" w:line="240" w:lineRule="auto"/>
        <w:rPr>
          <w:rFonts w:eastAsia="LiberationSerif" w:cs="LiberationSerif"/>
          <w:b/>
          <w:sz w:val="24"/>
          <w:szCs w:val="24"/>
        </w:rPr>
      </w:pPr>
    </w:p>
    <w:p w:rsidR="00DF258B" w:rsidRPr="004F7425" w:rsidRDefault="00DF258B" w:rsidP="00DF258B">
      <w:pPr>
        <w:autoSpaceDE w:val="0"/>
        <w:autoSpaceDN w:val="0"/>
        <w:adjustRightInd w:val="0"/>
        <w:spacing w:after="0" w:line="240" w:lineRule="auto"/>
        <w:jc w:val="both"/>
        <w:rPr>
          <w:rFonts w:eastAsia="LiberationSerif" w:cs="LiberationSerif"/>
          <w:sz w:val="24"/>
          <w:szCs w:val="24"/>
        </w:rPr>
      </w:pPr>
      <w:r w:rsidRPr="004F7425">
        <w:rPr>
          <w:rFonts w:eastAsia="LiberationSerif" w:cs="LiberationSerif"/>
          <w:sz w:val="24"/>
          <w:szCs w:val="24"/>
        </w:rPr>
        <w:t xml:space="preserve">Strengthening the existing institutional interventions or initiating new ones relating to seed bank, fodder bank, commodity groups, custom hiring centre, collective </w:t>
      </w:r>
      <w:r w:rsidR="003E76E3" w:rsidRPr="004F7425">
        <w:rPr>
          <w:rFonts w:eastAsia="LiberationSerif" w:cs="LiberationSerif"/>
          <w:sz w:val="24"/>
          <w:szCs w:val="24"/>
        </w:rPr>
        <w:t xml:space="preserve">marketing group, </w:t>
      </w:r>
      <w:proofErr w:type="gramStart"/>
      <w:r w:rsidRPr="004F7425">
        <w:rPr>
          <w:rFonts w:eastAsia="LiberationSerif" w:cs="LiberationSerif"/>
          <w:sz w:val="24"/>
          <w:szCs w:val="24"/>
        </w:rPr>
        <w:t>introduction</w:t>
      </w:r>
      <w:proofErr w:type="gramEnd"/>
      <w:r w:rsidRPr="004F7425">
        <w:rPr>
          <w:rFonts w:eastAsia="LiberationSerif" w:cs="LiberationSerif"/>
          <w:sz w:val="24"/>
          <w:szCs w:val="24"/>
        </w:rPr>
        <w:t xml:space="preserve"> of weather index based insurance and climate literacy through a village weather station and awareness developed of </w:t>
      </w:r>
      <w:r w:rsidR="003E76E3" w:rsidRPr="004F7425">
        <w:rPr>
          <w:rFonts w:eastAsia="LiberationSerif" w:cs="LiberationSerif"/>
          <w:sz w:val="24"/>
          <w:szCs w:val="24"/>
        </w:rPr>
        <w:t>3684</w:t>
      </w:r>
      <w:r w:rsidRPr="004F7425">
        <w:rPr>
          <w:rFonts w:eastAsia="LiberationSerif" w:cs="LiberationSerif"/>
          <w:sz w:val="24"/>
          <w:szCs w:val="24"/>
        </w:rPr>
        <w:t xml:space="preserve"> number of farmers in the zone.</w:t>
      </w:r>
    </w:p>
    <w:p w:rsidR="00E7552D" w:rsidRPr="004F7425" w:rsidRDefault="00E7552D" w:rsidP="00DF258B">
      <w:pPr>
        <w:autoSpaceDE w:val="0"/>
        <w:autoSpaceDN w:val="0"/>
        <w:adjustRightInd w:val="0"/>
        <w:spacing w:after="0" w:line="240" w:lineRule="auto"/>
        <w:jc w:val="both"/>
        <w:rPr>
          <w:rFonts w:eastAsia="LiberationSerif" w:cs="LiberationSerif"/>
          <w:sz w:val="24"/>
          <w:szCs w:val="24"/>
        </w:rPr>
      </w:pPr>
    </w:p>
    <w:p w:rsidR="00E7552D" w:rsidRPr="004F7425" w:rsidRDefault="00E7552D" w:rsidP="00DF258B">
      <w:pPr>
        <w:autoSpaceDE w:val="0"/>
        <w:autoSpaceDN w:val="0"/>
        <w:adjustRightInd w:val="0"/>
        <w:spacing w:after="0" w:line="240" w:lineRule="auto"/>
        <w:jc w:val="both"/>
        <w:rPr>
          <w:rFonts w:eastAsia="LiberationSerif" w:cs="LiberationSerif"/>
          <w:sz w:val="24"/>
          <w:szCs w:val="24"/>
        </w:rPr>
      </w:pPr>
    </w:p>
    <w:p w:rsidR="00E7552D" w:rsidRPr="004F7425" w:rsidRDefault="00E7552D" w:rsidP="00DF258B">
      <w:pPr>
        <w:autoSpaceDE w:val="0"/>
        <w:autoSpaceDN w:val="0"/>
        <w:adjustRightInd w:val="0"/>
        <w:spacing w:after="0" w:line="240" w:lineRule="auto"/>
        <w:jc w:val="both"/>
        <w:rPr>
          <w:rFonts w:eastAsia="LiberationSerif" w:cs="LiberationSerif"/>
          <w:sz w:val="24"/>
          <w:szCs w:val="24"/>
        </w:rPr>
      </w:pPr>
    </w:p>
    <w:p w:rsidR="00E7552D" w:rsidRPr="004F7425" w:rsidRDefault="00E7552D" w:rsidP="00DF258B">
      <w:pPr>
        <w:autoSpaceDE w:val="0"/>
        <w:autoSpaceDN w:val="0"/>
        <w:adjustRightInd w:val="0"/>
        <w:spacing w:after="0" w:line="240" w:lineRule="auto"/>
        <w:jc w:val="both"/>
        <w:rPr>
          <w:rFonts w:eastAsia="LiberationSerif" w:cs="LiberationSerif"/>
          <w:sz w:val="24"/>
          <w:szCs w:val="24"/>
        </w:rPr>
      </w:pPr>
    </w:p>
    <w:p w:rsidR="00E7552D" w:rsidRPr="004F7425" w:rsidRDefault="00E7552D" w:rsidP="00DF258B">
      <w:pPr>
        <w:autoSpaceDE w:val="0"/>
        <w:autoSpaceDN w:val="0"/>
        <w:adjustRightInd w:val="0"/>
        <w:spacing w:after="0" w:line="240" w:lineRule="auto"/>
        <w:jc w:val="both"/>
        <w:rPr>
          <w:rFonts w:eastAsia="LiberationSerif" w:cs="LiberationSerif"/>
          <w:sz w:val="24"/>
          <w:szCs w:val="24"/>
        </w:rPr>
      </w:pPr>
    </w:p>
    <w:p w:rsidR="00E7552D" w:rsidRPr="004F7425" w:rsidRDefault="00E7552D" w:rsidP="00DF258B">
      <w:pPr>
        <w:autoSpaceDE w:val="0"/>
        <w:autoSpaceDN w:val="0"/>
        <w:adjustRightInd w:val="0"/>
        <w:spacing w:after="0" w:line="240" w:lineRule="auto"/>
        <w:jc w:val="both"/>
        <w:rPr>
          <w:rFonts w:eastAsia="LiberationSerif" w:cs="LiberationSerif"/>
          <w:sz w:val="24"/>
          <w:szCs w:val="24"/>
        </w:rPr>
      </w:pPr>
    </w:p>
    <w:p w:rsidR="00E7552D" w:rsidRPr="004F7425" w:rsidRDefault="00E7552D" w:rsidP="00DF258B">
      <w:pPr>
        <w:autoSpaceDE w:val="0"/>
        <w:autoSpaceDN w:val="0"/>
        <w:adjustRightInd w:val="0"/>
        <w:spacing w:after="0" w:line="240" w:lineRule="auto"/>
        <w:jc w:val="both"/>
        <w:rPr>
          <w:rFonts w:eastAsia="LiberationSerif" w:cs="LiberationSerif"/>
          <w:sz w:val="24"/>
          <w:szCs w:val="24"/>
        </w:rPr>
      </w:pPr>
    </w:p>
    <w:p w:rsidR="00217673" w:rsidRPr="004F7425" w:rsidRDefault="00E7552D" w:rsidP="00DF258B">
      <w:pPr>
        <w:autoSpaceDE w:val="0"/>
        <w:autoSpaceDN w:val="0"/>
        <w:adjustRightInd w:val="0"/>
        <w:spacing w:after="0" w:line="240" w:lineRule="auto"/>
        <w:jc w:val="both"/>
        <w:rPr>
          <w:rFonts w:eastAsia="LiberationSerif" w:cs="LiberationSerif"/>
          <w:sz w:val="24"/>
          <w:szCs w:val="24"/>
        </w:rPr>
      </w:pPr>
      <w:r w:rsidRPr="004F7425">
        <w:rPr>
          <w:rFonts w:eastAsia="LiberationSerif" w:cs="LiberationSerif"/>
          <w:noProof/>
          <w:sz w:val="24"/>
          <w:szCs w:val="24"/>
        </w:rPr>
        <w:drawing>
          <wp:inline distT="0" distB="0" distL="0" distR="0">
            <wp:extent cx="2724150" cy="1456721"/>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2724150" cy="1456721"/>
                    </a:xfrm>
                    <a:prstGeom prst="rect">
                      <a:avLst/>
                    </a:prstGeom>
                    <a:noFill/>
                    <a:ln w="9525">
                      <a:noFill/>
                      <a:miter lim="800000"/>
                      <a:headEnd/>
                      <a:tailEnd/>
                    </a:ln>
                  </pic:spPr>
                </pic:pic>
              </a:graphicData>
            </a:graphic>
          </wp:inline>
        </w:drawing>
      </w:r>
      <w:r w:rsidRPr="004F7425">
        <w:rPr>
          <w:rFonts w:eastAsia="LiberationSerif" w:cs="LiberationSerif"/>
          <w:sz w:val="24"/>
          <w:szCs w:val="24"/>
        </w:rPr>
        <w:t xml:space="preserve"> </w:t>
      </w:r>
      <w:r w:rsidRPr="004F7425">
        <w:rPr>
          <w:rFonts w:eastAsia="LiberationSerif" w:cs="LiberationSerif"/>
          <w:noProof/>
          <w:sz w:val="24"/>
          <w:szCs w:val="24"/>
        </w:rPr>
        <w:drawing>
          <wp:inline distT="0" distB="0" distL="0" distR="0">
            <wp:extent cx="2809875" cy="1484621"/>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2809875" cy="1484621"/>
                    </a:xfrm>
                    <a:prstGeom prst="rect">
                      <a:avLst/>
                    </a:prstGeom>
                    <a:noFill/>
                    <a:ln w="9525">
                      <a:noFill/>
                      <a:miter lim="800000"/>
                      <a:headEnd/>
                      <a:tailEnd/>
                    </a:ln>
                  </pic:spPr>
                </pic:pic>
              </a:graphicData>
            </a:graphic>
          </wp:inline>
        </w:drawing>
      </w:r>
    </w:p>
    <w:p w:rsidR="00E7552D" w:rsidRPr="004F7425" w:rsidRDefault="00E7552D" w:rsidP="00E7552D">
      <w:pPr>
        <w:autoSpaceDE w:val="0"/>
        <w:autoSpaceDN w:val="0"/>
        <w:adjustRightInd w:val="0"/>
        <w:spacing w:after="0" w:line="240" w:lineRule="auto"/>
        <w:jc w:val="center"/>
        <w:rPr>
          <w:rFonts w:eastAsia="LiberationSerif" w:cs="LiberationSerif"/>
          <w:sz w:val="24"/>
          <w:szCs w:val="24"/>
        </w:rPr>
      </w:pPr>
      <w:r w:rsidRPr="004F7425">
        <w:rPr>
          <w:rFonts w:eastAsia="LiberationSerif" w:cs="LiberationSerif"/>
          <w:color w:val="818385"/>
          <w:sz w:val="18"/>
          <w:szCs w:val="18"/>
          <w:lang w:val="en-IN"/>
        </w:rPr>
        <w:t>Seed Bank</w:t>
      </w:r>
    </w:p>
    <w:p w:rsidR="00E7552D" w:rsidRPr="004F7425" w:rsidRDefault="00E7552D" w:rsidP="00DF258B">
      <w:pPr>
        <w:autoSpaceDE w:val="0"/>
        <w:autoSpaceDN w:val="0"/>
        <w:adjustRightInd w:val="0"/>
        <w:spacing w:after="0" w:line="240" w:lineRule="auto"/>
        <w:jc w:val="both"/>
        <w:rPr>
          <w:rFonts w:eastAsia="LiberationSerif" w:cs="LiberationSerif"/>
          <w:sz w:val="24"/>
          <w:szCs w:val="24"/>
        </w:rPr>
      </w:pPr>
    </w:p>
    <w:p w:rsidR="00E7552D" w:rsidRPr="004F7425" w:rsidRDefault="00E7552D" w:rsidP="00DF258B">
      <w:pPr>
        <w:autoSpaceDE w:val="0"/>
        <w:autoSpaceDN w:val="0"/>
        <w:adjustRightInd w:val="0"/>
        <w:spacing w:after="0" w:line="240" w:lineRule="auto"/>
        <w:jc w:val="both"/>
        <w:rPr>
          <w:rFonts w:eastAsia="LiberationSerif" w:cs="LiberationSerif"/>
          <w:sz w:val="24"/>
          <w:szCs w:val="24"/>
        </w:rPr>
      </w:pPr>
    </w:p>
    <w:p w:rsidR="00DF258B" w:rsidRDefault="004F7425" w:rsidP="00DF258B">
      <w:pPr>
        <w:autoSpaceDE w:val="0"/>
        <w:autoSpaceDN w:val="0"/>
        <w:adjustRightInd w:val="0"/>
        <w:spacing w:after="0" w:line="240" w:lineRule="auto"/>
        <w:jc w:val="both"/>
        <w:rPr>
          <w:rFonts w:eastAsia="LiberationSerif" w:cs="LiberationSerif"/>
          <w:b/>
          <w:sz w:val="24"/>
          <w:szCs w:val="24"/>
        </w:rPr>
      </w:pPr>
      <w:r w:rsidRPr="004F7425">
        <w:rPr>
          <w:rFonts w:eastAsia="LiberationSerif" w:cs="LiberationSerif"/>
          <w:b/>
          <w:sz w:val="24"/>
          <w:szCs w:val="24"/>
        </w:rPr>
        <w:t>VILLAGE CLIMATE RISK MANAGEMENT COMMITTEE (VCRMC)</w:t>
      </w:r>
    </w:p>
    <w:p w:rsidR="0055205A" w:rsidRPr="004F7425" w:rsidRDefault="0055205A" w:rsidP="00DF258B">
      <w:pPr>
        <w:autoSpaceDE w:val="0"/>
        <w:autoSpaceDN w:val="0"/>
        <w:adjustRightInd w:val="0"/>
        <w:spacing w:after="0" w:line="240" w:lineRule="auto"/>
        <w:jc w:val="both"/>
        <w:rPr>
          <w:rFonts w:eastAsia="LiberationSerif" w:cs="LiberationSerif"/>
          <w:b/>
          <w:sz w:val="24"/>
          <w:szCs w:val="24"/>
        </w:rPr>
      </w:pPr>
    </w:p>
    <w:p w:rsidR="00217673" w:rsidRPr="004F7425" w:rsidRDefault="00217673" w:rsidP="00217673">
      <w:pPr>
        <w:autoSpaceDE w:val="0"/>
        <w:autoSpaceDN w:val="0"/>
        <w:adjustRightInd w:val="0"/>
        <w:spacing w:after="0" w:line="240" w:lineRule="auto"/>
        <w:jc w:val="both"/>
        <w:rPr>
          <w:rFonts w:eastAsia="LiberationSerif" w:cs="LiberationSerif"/>
          <w:sz w:val="24"/>
          <w:szCs w:val="24"/>
        </w:rPr>
      </w:pPr>
      <w:r w:rsidRPr="004F7425">
        <w:rPr>
          <w:rFonts w:eastAsia="LiberationSerif" w:cs="LiberationSerif"/>
          <w:sz w:val="24"/>
          <w:szCs w:val="24"/>
        </w:rPr>
        <w:t xml:space="preserve">Village Climate Risk Management Committee (VCRMC) was constituted after in-depth discussion with the villagers about the mitigation of the climatic vulnerabilities of the villages and the strategies to be adopted under NICRA. The members of the committee were selected by the villagers under the facilitation of KVKs where NICRA was being implemented. VCRMC became operational with opening of a bank account in their name being jointly handled by the President of VCRMC and the </w:t>
      </w:r>
      <w:proofErr w:type="spellStart"/>
      <w:r w:rsidRPr="004F7425">
        <w:rPr>
          <w:rFonts w:eastAsia="LiberationSerif" w:cs="LiberationSerif"/>
          <w:sz w:val="24"/>
          <w:szCs w:val="24"/>
        </w:rPr>
        <w:t>Programme</w:t>
      </w:r>
      <w:proofErr w:type="spellEnd"/>
      <w:r w:rsidRPr="004F7425">
        <w:rPr>
          <w:rFonts w:eastAsia="LiberationSerif" w:cs="LiberationSerif"/>
          <w:sz w:val="24"/>
          <w:szCs w:val="24"/>
        </w:rPr>
        <w:t xml:space="preserve"> Coordinator of the KVK concerned. The custom hiring of various farm tools and implements was being supervised by VCRMC apart from taking important decisions onthe technological interventions to be implemented at the village in consultation with the KVK.</w:t>
      </w:r>
    </w:p>
    <w:p w:rsidR="00E7552D" w:rsidRPr="004F7425" w:rsidRDefault="00E7552D" w:rsidP="00217673">
      <w:pPr>
        <w:autoSpaceDE w:val="0"/>
        <w:autoSpaceDN w:val="0"/>
        <w:adjustRightInd w:val="0"/>
        <w:spacing w:after="0" w:line="240" w:lineRule="auto"/>
        <w:jc w:val="both"/>
        <w:rPr>
          <w:rFonts w:eastAsia="LiberationSerif" w:cs="LiberationSerif"/>
          <w:sz w:val="24"/>
          <w:szCs w:val="24"/>
        </w:rPr>
      </w:pPr>
    </w:p>
    <w:p w:rsidR="00E7552D" w:rsidRPr="004F7425" w:rsidRDefault="00E7552D" w:rsidP="00217673">
      <w:pPr>
        <w:autoSpaceDE w:val="0"/>
        <w:autoSpaceDN w:val="0"/>
        <w:adjustRightInd w:val="0"/>
        <w:spacing w:after="0" w:line="240" w:lineRule="auto"/>
        <w:jc w:val="both"/>
        <w:rPr>
          <w:rFonts w:eastAsia="LiberationSerif" w:cs="LiberationSerif"/>
          <w:sz w:val="24"/>
          <w:szCs w:val="24"/>
        </w:rPr>
      </w:pPr>
    </w:p>
    <w:p w:rsidR="00E7552D" w:rsidRPr="004F7425" w:rsidRDefault="00E7552D" w:rsidP="00217673">
      <w:pPr>
        <w:autoSpaceDE w:val="0"/>
        <w:autoSpaceDN w:val="0"/>
        <w:adjustRightInd w:val="0"/>
        <w:spacing w:after="0" w:line="240" w:lineRule="auto"/>
        <w:jc w:val="both"/>
        <w:rPr>
          <w:rFonts w:eastAsia="LiberationSerif" w:cs="LiberationSerif"/>
          <w:sz w:val="24"/>
          <w:szCs w:val="24"/>
        </w:rPr>
      </w:pPr>
      <w:r w:rsidRPr="004F7425">
        <w:rPr>
          <w:rFonts w:eastAsia="LiberationSerif" w:cs="LiberationSerif"/>
          <w:noProof/>
          <w:sz w:val="24"/>
          <w:szCs w:val="24"/>
        </w:rPr>
        <w:drawing>
          <wp:inline distT="0" distB="0" distL="0" distR="0">
            <wp:extent cx="2724150" cy="143119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2724150" cy="1431195"/>
                    </a:xfrm>
                    <a:prstGeom prst="rect">
                      <a:avLst/>
                    </a:prstGeom>
                    <a:noFill/>
                    <a:ln w="9525">
                      <a:noFill/>
                      <a:miter lim="800000"/>
                      <a:headEnd/>
                      <a:tailEnd/>
                    </a:ln>
                  </pic:spPr>
                </pic:pic>
              </a:graphicData>
            </a:graphic>
          </wp:inline>
        </w:drawing>
      </w:r>
      <w:r w:rsidRPr="004F7425">
        <w:rPr>
          <w:rFonts w:eastAsia="LiberationSerif" w:cs="LiberationSerif"/>
          <w:sz w:val="24"/>
          <w:szCs w:val="24"/>
        </w:rPr>
        <w:t xml:space="preserve"> </w:t>
      </w:r>
      <w:r w:rsidRPr="004F7425">
        <w:rPr>
          <w:rFonts w:eastAsia="LiberationSerif" w:cs="LiberationSerif"/>
          <w:noProof/>
          <w:sz w:val="24"/>
          <w:szCs w:val="24"/>
        </w:rPr>
        <w:drawing>
          <wp:inline distT="0" distB="0" distL="0" distR="0">
            <wp:extent cx="2724150" cy="1448491"/>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2724150" cy="1448491"/>
                    </a:xfrm>
                    <a:prstGeom prst="rect">
                      <a:avLst/>
                    </a:prstGeom>
                    <a:noFill/>
                    <a:ln w="9525">
                      <a:noFill/>
                      <a:miter lim="800000"/>
                      <a:headEnd/>
                      <a:tailEnd/>
                    </a:ln>
                  </pic:spPr>
                </pic:pic>
              </a:graphicData>
            </a:graphic>
          </wp:inline>
        </w:drawing>
      </w:r>
    </w:p>
    <w:p w:rsidR="00E7552D" w:rsidRPr="0055205A" w:rsidRDefault="00E7552D" w:rsidP="00E7552D">
      <w:pPr>
        <w:autoSpaceDE w:val="0"/>
        <w:autoSpaceDN w:val="0"/>
        <w:adjustRightInd w:val="0"/>
        <w:spacing w:after="0" w:line="240" w:lineRule="auto"/>
        <w:jc w:val="center"/>
        <w:rPr>
          <w:rFonts w:eastAsia="LiberationSerif" w:cs="LiberationSerif"/>
        </w:rPr>
      </w:pPr>
      <w:r w:rsidRPr="0055205A">
        <w:rPr>
          <w:rFonts w:eastAsia="LiberationSerif" w:cs="LiberationSerif"/>
          <w:lang w:val="en-IN"/>
        </w:rPr>
        <w:t>Zonal Monitoring Committee interacting with VCRMC members of NICRA village</w:t>
      </w:r>
    </w:p>
    <w:p w:rsidR="00E7552D" w:rsidRPr="004F7425" w:rsidRDefault="00E7552D" w:rsidP="00217673">
      <w:pPr>
        <w:autoSpaceDE w:val="0"/>
        <w:autoSpaceDN w:val="0"/>
        <w:adjustRightInd w:val="0"/>
        <w:spacing w:after="0" w:line="240" w:lineRule="auto"/>
        <w:jc w:val="both"/>
        <w:rPr>
          <w:rFonts w:eastAsia="LiberationSerif" w:cs="LiberationSerif"/>
          <w:sz w:val="24"/>
          <w:szCs w:val="24"/>
        </w:rPr>
      </w:pPr>
    </w:p>
    <w:p w:rsidR="00217673" w:rsidRDefault="004F7425" w:rsidP="00A92FDC">
      <w:pPr>
        <w:autoSpaceDE w:val="0"/>
        <w:autoSpaceDN w:val="0"/>
        <w:adjustRightInd w:val="0"/>
        <w:spacing w:after="0" w:line="240" w:lineRule="auto"/>
        <w:rPr>
          <w:rFonts w:cs="Verdana-Bold"/>
          <w:b/>
          <w:bCs/>
          <w:sz w:val="24"/>
          <w:szCs w:val="24"/>
        </w:rPr>
      </w:pPr>
      <w:r w:rsidRPr="004F7425">
        <w:rPr>
          <w:rFonts w:cs="Verdana-Bold"/>
          <w:b/>
          <w:bCs/>
          <w:sz w:val="24"/>
          <w:szCs w:val="24"/>
        </w:rPr>
        <w:t>CUSTOM HIRING OF FARM IMPLEMENTSAND MACHINERY AT NICRA ADOPTED VILLAGES</w:t>
      </w:r>
    </w:p>
    <w:p w:rsidR="0055205A" w:rsidRPr="004F7425" w:rsidRDefault="0055205A" w:rsidP="00A92FDC">
      <w:pPr>
        <w:autoSpaceDE w:val="0"/>
        <w:autoSpaceDN w:val="0"/>
        <w:adjustRightInd w:val="0"/>
        <w:spacing w:after="0" w:line="240" w:lineRule="auto"/>
        <w:rPr>
          <w:rFonts w:cs="Verdana-Bold"/>
          <w:b/>
          <w:bCs/>
          <w:sz w:val="24"/>
          <w:szCs w:val="24"/>
        </w:rPr>
      </w:pPr>
    </w:p>
    <w:p w:rsidR="002069C7" w:rsidRPr="004F7425" w:rsidRDefault="002069C7" w:rsidP="006A573B">
      <w:pPr>
        <w:autoSpaceDE w:val="0"/>
        <w:autoSpaceDN w:val="0"/>
        <w:adjustRightInd w:val="0"/>
        <w:spacing w:after="0" w:line="240" w:lineRule="auto"/>
        <w:jc w:val="both"/>
        <w:rPr>
          <w:rFonts w:eastAsia="LiberationSerif" w:cs="Times New Roman"/>
          <w:sz w:val="24"/>
          <w:szCs w:val="24"/>
        </w:rPr>
      </w:pPr>
      <w:r w:rsidRPr="004F7425">
        <w:rPr>
          <w:rFonts w:eastAsia="LiberationSerif" w:cs="Times New Roman"/>
          <w:sz w:val="24"/>
          <w:szCs w:val="24"/>
        </w:rPr>
        <w:t xml:space="preserve">Timeliness of agricultural operations is crucial to cope with climate variability, especially in case of sowing and intercultural operations. Access to implements for planting in ridge-furrow, broad bed furrow and raised beds is essential for widespread adoption of resilient practices for </w:t>
      </w:r>
      <w:r w:rsidRPr="004F7425">
        <w:rPr>
          <w:rFonts w:eastAsia="LiberationSerif" w:cs="Times New Roman"/>
          <w:i/>
          <w:iCs/>
          <w:sz w:val="24"/>
          <w:szCs w:val="24"/>
        </w:rPr>
        <w:t xml:space="preserve">in situ </w:t>
      </w:r>
      <w:r w:rsidRPr="004F7425">
        <w:rPr>
          <w:rFonts w:eastAsia="LiberationSerif" w:cs="Times New Roman"/>
          <w:sz w:val="24"/>
          <w:szCs w:val="24"/>
        </w:rPr>
        <w:t xml:space="preserve">soil moisture conservation and drainage of excess water in heavy soils. In </w:t>
      </w:r>
      <w:proofErr w:type="spellStart"/>
      <w:r w:rsidRPr="004F7425">
        <w:rPr>
          <w:rFonts w:eastAsia="LiberationSerif" w:cs="Times New Roman"/>
          <w:sz w:val="24"/>
          <w:szCs w:val="24"/>
        </w:rPr>
        <w:t>rainfed</w:t>
      </w:r>
      <w:proofErr w:type="spellEnd"/>
      <w:r w:rsidRPr="004F7425">
        <w:rPr>
          <w:rFonts w:eastAsia="LiberationSerif" w:cs="Times New Roman"/>
          <w:sz w:val="24"/>
          <w:szCs w:val="24"/>
        </w:rPr>
        <w:t xml:space="preserve"> areas, availability of such farm implements to small and marginal farmers is important. Similarly in irrigated areas, residue management of </w:t>
      </w:r>
      <w:proofErr w:type="spellStart"/>
      <w:r w:rsidRPr="004F7425">
        <w:rPr>
          <w:rFonts w:eastAsia="LiberationSerif" w:cs="Times New Roman"/>
          <w:i/>
          <w:iCs/>
          <w:sz w:val="24"/>
          <w:szCs w:val="24"/>
        </w:rPr>
        <w:t>kharif</w:t>
      </w:r>
      <w:r w:rsidRPr="004F7425">
        <w:rPr>
          <w:rFonts w:eastAsia="LiberationSerif" w:cs="Times New Roman"/>
          <w:sz w:val="24"/>
          <w:szCs w:val="24"/>
        </w:rPr>
        <w:t>crops</w:t>
      </w:r>
      <w:proofErr w:type="spellEnd"/>
      <w:r w:rsidRPr="004F7425">
        <w:rPr>
          <w:rFonts w:eastAsia="LiberationSerif" w:cs="Times New Roman"/>
          <w:sz w:val="24"/>
          <w:szCs w:val="24"/>
        </w:rPr>
        <w:t xml:space="preserve"> through zero till cultivation of </w:t>
      </w:r>
      <w:proofErr w:type="spellStart"/>
      <w:r w:rsidRPr="004F7425">
        <w:rPr>
          <w:rFonts w:eastAsia="LiberationSerif" w:cs="Times New Roman"/>
          <w:i/>
          <w:iCs/>
          <w:sz w:val="24"/>
          <w:szCs w:val="24"/>
        </w:rPr>
        <w:t>rabi</w:t>
      </w:r>
      <w:r w:rsidRPr="004F7425">
        <w:rPr>
          <w:rFonts w:eastAsia="LiberationSerif" w:cs="Times New Roman"/>
          <w:sz w:val="24"/>
          <w:szCs w:val="24"/>
        </w:rPr>
        <w:t>crops</w:t>
      </w:r>
      <w:proofErr w:type="spellEnd"/>
      <w:r w:rsidRPr="004F7425">
        <w:rPr>
          <w:rFonts w:eastAsia="LiberationSerif" w:cs="Times New Roman"/>
          <w:sz w:val="24"/>
          <w:szCs w:val="24"/>
        </w:rPr>
        <w:t xml:space="preserve"> reduces the problem ofburning of residues and </w:t>
      </w:r>
      <w:proofErr w:type="gramStart"/>
      <w:r w:rsidRPr="004F7425">
        <w:rPr>
          <w:rFonts w:eastAsia="LiberationSerif" w:cs="Times New Roman"/>
          <w:sz w:val="24"/>
          <w:szCs w:val="24"/>
        </w:rPr>
        <w:t>adds</w:t>
      </w:r>
      <w:proofErr w:type="gramEnd"/>
      <w:r w:rsidRPr="004F7425">
        <w:rPr>
          <w:rFonts w:eastAsia="LiberationSerif" w:cs="Times New Roman"/>
          <w:sz w:val="24"/>
          <w:szCs w:val="24"/>
        </w:rPr>
        <w:t xml:space="preserve"> to the improvement of soilhealth and increases water use efficiency. Custom </w:t>
      </w:r>
      <w:proofErr w:type="spellStart"/>
      <w:r w:rsidRPr="004F7425">
        <w:rPr>
          <w:rFonts w:eastAsia="LiberationSerif" w:cs="Times New Roman"/>
          <w:sz w:val="24"/>
          <w:szCs w:val="24"/>
        </w:rPr>
        <w:t>hiringcentres</w:t>
      </w:r>
      <w:proofErr w:type="spellEnd"/>
      <w:r w:rsidRPr="004F7425">
        <w:rPr>
          <w:rFonts w:eastAsia="LiberationSerif" w:cs="Times New Roman"/>
          <w:sz w:val="24"/>
          <w:szCs w:val="24"/>
        </w:rPr>
        <w:t xml:space="preserve"> (CHCs) for farm implements were established inNICRA villages. A committee of farmers’ manages thecustom hiring centre. The rates for hiring the machines /implements are decided by the VCRMC. This committeealso uses the revenue generated from hiring charges</w:t>
      </w:r>
      <w:r w:rsidR="006A573B" w:rsidRPr="004F7425">
        <w:rPr>
          <w:rFonts w:eastAsia="LiberationSerif" w:cs="Times New Roman"/>
          <w:sz w:val="24"/>
          <w:szCs w:val="24"/>
        </w:rPr>
        <w:t xml:space="preserve"> and </w:t>
      </w:r>
      <w:r w:rsidRPr="004F7425">
        <w:rPr>
          <w:rFonts w:eastAsia="LiberationSerif" w:cs="Times New Roman"/>
          <w:sz w:val="24"/>
          <w:szCs w:val="24"/>
        </w:rPr>
        <w:t xml:space="preserve">deposits in a bank account opened in the name ofVCRMC. The revenue is used for repair and maintenanceof the implements and 25% share is earmarked as asustainability fund. Different types of farm machineryare stocked in the CHCs, the most popular being zerotill drill, Happy seeder, BBF planter, drum seeder, </w:t>
      </w:r>
      <w:proofErr w:type="spellStart"/>
      <w:r w:rsidRPr="004F7425">
        <w:rPr>
          <w:rFonts w:eastAsia="LiberationSerif" w:cs="Times New Roman"/>
          <w:sz w:val="24"/>
          <w:szCs w:val="24"/>
        </w:rPr>
        <w:t>multicropplanter</w:t>
      </w:r>
      <w:proofErr w:type="spellEnd"/>
      <w:r w:rsidRPr="004F7425">
        <w:rPr>
          <w:rFonts w:eastAsia="LiberationSerif" w:cs="Times New Roman"/>
          <w:sz w:val="24"/>
          <w:szCs w:val="24"/>
        </w:rPr>
        <w:t xml:space="preserve">, power </w:t>
      </w:r>
      <w:proofErr w:type="spellStart"/>
      <w:r w:rsidRPr="004F7425">
        <w:rPr>
          <w:rFonts w:eastAsia="LiberationSerif" w:cs="Times New Roman"/>
          <w:sz w:val="24"/>
          <w:szCs w:val="24"/>
        </w:rPr>
        <w:t>weeder</w:t>
      </w:r>
      <w:proofErr w:type="spellEnd"/>
      <w:r w:rsidRPr="004F7425">
        <w:rPr>
          <w:rFonts w:eastAsia="LiberationSerif" w:cs="Times New Roman"/>
          <w:sz w:val="24"/>
          <w:szCs w:val="24"/>
        </w:rPr>
        <w:t xml:space="preserve"> and chaff cutter. Each CHCwas provided an initial sum of Rs. 6.25 lakhs for itsestablishment under NICRA project. Revenue generatedthrough Custom hiring and under VCRMC in differentKVKs were presented in the following table.</w:t>
      </w:r>
    </w:p>
    <w:p w:rsidR="006A573B" w:rsidRPr="004F7425" w:rsidRDefault="006A573B" w:rsidP="006A573B">
      <w:pPr>
        <w:autoSpaceDE w:val="0"/>
        <w:autoSpaceDN w:val="0"/>
        <w:adjustRightInd w:val="0"/>
        <w:spacing w:after="0" w:line="240" w:lineRule="auto"/>
        <w:jc w:val="both"/>
        <w:rPr>
          <w:rFonts w:eastAsia="LiberationSerif" w:cs="Times New Roman"/>
          <w:sz w:val="24"/>
          <w:szCs w:val="24"/>
        </w:rPr>
      </w:pPr>
    </w:p>
    <w:p w:rsidR="0086331D" w:rsidRDefault="0086331D" w:rsidP="006A573B">
      <w:pPr>
        <w:autoSpaceDE w:val="0"/>
        <w:autoSpaceDN w:val="0"/>
        <w:adjustRightInd w:val="0"/>
        <w:spacing w:after="0" w:line="240" w:lineRule="auto"/>
        <w:rPr>
          <w:rFonts w:cs="Verdana-Bold"/>
          <w:b/>
          <w:bCs/>
          <w:color w:val="000000"/>
          <w:sz w:val="24"/>
          <w:szCs w:val="24"/>
        </w:rPr>
      </w:pPr>
    </w:p>
    <w:p w:rsidR="0086331D" w:rsidRDefault="0086331D" w:rsidP="006A573B">
      <w:pPr>
        <w:autoSpaceDE w:val="0"/>
        <w:autoSpaceDN w:val="0"/>
        <w:adjustRightInd w:val="0"/>
        <w:spacing w:after="0" w:line="240" w:lineRule="auto"/>
        <w:rPr>
          <w:rFonts w:cs="Verdana-Bold"/>
          <w:b/>
          <w:bCs/>
          <w:color w:val="000000"/>
          <w:sz w:val="24"/>
          <w:szCs w:val="24"/>
        </w:rPr>
      </w:pPr>
    </w:p>
    <w:p w:rsidR="006A573B" w:rsidRPr="004F7425" w:rsidRDefault="006A573B" w:rsidP="006A573B">
      <w:pPr>
        <w:autoSpaceDE w:val="0"/>
        <w:autoSpaceDN w:val="0"/>
        <w:adjustRightInd w:val="0"/>
        <w:spacing w:after="0" w:line="240" w:lineRule="auto"/>
        <w:rPr>
          <w:rFonts w:cs="Verdana-Bold"/>
          <w:b/>
          <w:bCs/>
          <w:color w:val="000000"/>
          <w:sz w:val="24"/>
          <w:szCs w:val="24"/>
        </w:rPr>
      </w:pPr>
      <w:r w:rsidRPr="004F7425">
        <w:rPr>
          <w:rFonts w:cs="Verdana-Bold"/>
          <w:b/>
          <w:bCs/>
          <w:color w:val="000000"/>
          <w:sz w:val="24"/>
          <w:szCs w:val="24"/>
        </w:rPr>
        <w:lastRenderedPageBreak/>
        <w:t xml:space="preserve">Table. Revenue generated through Custom hiring </w:t>
      </w:r>
      <w:proofErr w:type="spellStart"/>
      <w:r w:rsidRPr="004F7425">
        <w:rPr>
          <w:rFonts w:cs="Verdana-Bold"/>
          <w:b/>
          <w:bCs/>
          <w:color w:val="000000"/>
          <w:sz w:val="24"/>
          <w:szCs w:val="24"/>
        </w:rPr>
        <w:t>Centres</w:t>
      </w:r>
      <w:proofErr w:type="spellEnd"/>
      <w:r w:rsidRPr="004F7425">
        <w:rPr>
          <w:rFonts w:cs="Verdana-Bold"/>
          <w:b/>
          <w:bCs/>
          <w:color w:val="000000"/>
          <w:sz w:val="24"/>
          <w:szCs w:val="24"/>
        </w:rPr>
        <w:t xml:space="preserve"> and VCRMC in KVKs</w:t>
      </w:r>
    </w:p>
    <w:p w:rsidR="006A573B" w:rsidRPr="004F7425" w:rsidRDefault="006A573B" w:rsidP="006A573B">
      <w:pPr>
        <w:spacing w:after="0" w:line="240" w:lineRule="auto"/>
        <w:ind w:right="-270"/>
        <w:jc w:val="both"/>
        <w:rPr>
          <w:rFonts w:eastAsia="Times New Roman" w:cstheme="minorHAnsi"/>
          <w:b/>
          <w:sz w:val="24"/>
          <w:szCs w:val="24"/>
        </w:rPr>
      </w:pPr>
      <w:r w:rsidRPr="004F7425">
        <w:rPr>
          <w:rFonts w:cs="LiberationSerif-Bold"/>
          <w:b/>
          <w:bCs/>
          <w:color w:val="FFFFFF"/>
          <w:sz w:val="24"/>
          <w:szCs w:val="24"/>
        </w:rPr>
        <w:t>Name of KV</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84"/>
        <w:gridCol w:w="3585"/>
        <w:gridCol w:w="3407"/>
      </w:tblGrid>
      <w:tr w:rsidR="006A573B" w:rsidRPr="004F7425" w:rsidTr="000229D7">
        <w:trPr>
          <w:jc w:val="center"/>
        </w:trPr>
        <w:tc>
          <w:tcPr>
            <w:tcW w:w="2584" w:type="dxa"/>
            <w:vMerge w:val="restart"/>
          </w:tcPr>
          <w:p w:rsidR="006A573B" w:rsidRPr="004F7425" w:rsidRDefault="006A573B" w:rsidP="000229D7">
            <w:pPr>
              <w:spacing w:after="0" w:line="240" w:lineRule="auto"/>
              <w:jc w:val="center"/>
              <w:rPr>
                <w:rFonts w:eastAsia="Times New Roman" w:cstheme="minorHAnsi"/>
                <w:b/>
                <w:sz w:val="24"/>
                <w:szCs w:val="24"/>
              </w:rPr>
            </w:pPr>
          </w:p>
          <w:p w:rsidR="006A573B" w:rsidRPr="004F7425" w:rsidRDefault="006A573B" w:rsidP="000229D7">
            <w:pPr>
              <w:spacing w:after="0" w:line="240" w:lineRule="auto"/>
              <w:jc w:val="center"/>
              <w:rPr>
                <w:rFonts w:eastAsia="Times New Roman" w:cstheme="minorHAnsi"/>
                <w:b/>
                <w:sz w:val="24"/>
                <w:szCs w:val="24"/>
              </w:rPr>
            </w:pPr>
            <w:r w:rsidRPr="004F7425">
              <w:rPr>
                <w:rFonts w:eastAsia="Times New Roman" w:cstheme="minorHAnsi"/>
                <w:b/>
                <w:sz w:val="24"/>
                <w:szCs w:val="24"/>
              </w:rPr>
              <w:t>Name of KVK</w:t>
            </w:r>
          </w:p>
        </w:tc>
        <w:tc>
          <w:tcPr>
            <w:tcW w:w="6992" w:type="dxa"/>
            <w:gridSpan w:val="2"/>
          </w:tcPr>
          <w:p w:rsidR="006A573B" w:rsidRPr="004F7425" w:rsidRDefault="006A573B" w:rsidP="000229D7">
            <w:pPr>
              <w:spacing w:after="0" w:line="240" w:lineRule="auto"/>
              <w:jc w:val="center"/>
              <w:rPr>
                <w:rFonts w:eastAsia="Times New Roman" w:cstheme="minorHAnsi"/>
                <w:b/>
                <w:sz w:val="24"/>
                <w:szCs w:val="24"/>
              </w:rPr>
            </w:pPr>
            <w:r w:rsidRPr="004F7425">
              <w:rPr>
                <w:rFonts w:eastAsia="Times New Roman" w:cstheme="minorHAnsi"/>
                <w:b/>
                <w:sz w:val="24"/>
                <w:szCs w:val="24"/>
              </w:rPr>
              <w:t>Revenue generated (Rs.)</w:t>
            </w:r>
          </w:p>
        </w:tc>
      </w:tr>
      <w:tr w:rsidR="006A573B" w:rsidRPr="004F7425" w:rsidTr="000229D7">
        <w:trPr>
          <w:jc w:val="center"/>
        </w:trPr>
        <w:tc>
          <w:tcPr>
            <w:tcW w:w="2584" w:type="dxa"/>
            <w:vMerge/>
          </w:tcPr>
          <w:p w:rsidR="006A573B" w:rsidRPr="004F7425" w:rsidRDefault="006A573B" w:rsidP="000229D7">
            <w:pPr>
              <w:spacing w:after="0" w:line="240" w:lineRule="auto"/>
              <w:jc w:val="center"/>
              <w:rPr>
                <w:rFonts w:eastAsia="Times New Roman" w:cstheme="minorHAnsi"/>
                <w:b/>
                <w:sz w:val="24"/>
                <w:szCs w:val="24"/>
              </w:rPr>
            </w:pPr>
          </w:p>
        </w:tc>
        <w:tc>
          <w:tcPr>
            <w:tcW w:w="3585" w:type="dxa"/>
          </w:tcPr>
          <w:p w:rsidR="006A573B" w:rsidRPr="004F7425" w:rsidRDefault="006A573B" w:rsidP="000229D7">
            <w:pPr>
              <w:spacing w:after="0" w:line="240" w:lineRule="auto"/>
              <w:jc w:val="center"/>
              <w:rPr>
                <w:rFonts w:eastAsia="Times New Roman" w:cstheme="minorHAnsi"/>
                <w:b/>
                <w:sz w:val="24"/>
                <w:szCs w:val="24"/>
              </w:rPr>
            </w:pPr>
            <w:r w:rsidRPr="004F7425">
              <w:rPr>
                <w:rFonts w:eastAsia="Times New Roman" w:cstheme="minorHAnsi"/>
                <w:b/>
                <w:sz w:val="24"/>
                <w:szCs w:val="24"/>
              </w:rPr>
              <w:t xml:space="preserve">From Custom Hiring </w:t>
            </w:r>
            <w:proofErr w:type="spellStart"/>
            <w:r w:rsidRPr="004F7425">
              <w:rPr>
                <w:rFonts w:eastAsia="Times New Roman" w:cstheme="minorHAnsi"/>
                <w:b/>
                <w:sz w:val="24"/>
                <w:szCs w:val="24"/>
              </w:rPr>
              <w:t>Centres</w:t>
            </w:r>
            <w:proofErr w:type="spellEnd"/>
          </w:p>
        </w:tc>
        <w:tc>
          <w:tcPr>
            <w:tcW w:w="3407" w:type="dxa"/>
          </w:tcPr>
          <w:p w:rsidR="006A573B" w:rsidRPr="004F7425" w:rsidRDefault="006A573B" w:rsidP="000229D7">
            <w:pPr>
              <w:spacing w:after="0" w:line="240" w:lineRule="auto"/>
              <w:jc w:val="center"/>
              <w:rPr>
                <w:rFonts w:eastAsia="Times New Roman" w:cstheme="minorHAnsi"/>
                <w:b/>
                <w:sz w:val="24"/>
                <w:szCs w:val="24"/>
              </w:rPr>
            </w:pPr>
            <w:r w:rsidRPr="004F7425">
              <w:rPr>
                <w:rFonts w:eastAsia="Times New Roman" w:cstheme="minorHAnsi"/>
                <w:b/>
                <w:sz w:val="24"/>
                <w:szCs w:val="24"/>
              </w:rPr>
              <w:t>Total under VCRMC</w:t>
            </w:r>
          </w:p>
        </w:tc>
      </w:tr>
      <w:tr w:rsidR="006A573B" w:rsidRPr="004F7425" w:rsidTr="000229D7">
        <w:trPr>
          <w:jc w:val="center"/>
        </w:trPr>
        <w:tc>
          <w:tcPr>
            <w:tcW w:w="2584" w:type="dxa"/>
          </w:tcPr>
          <w:p w:rsidR="006A573B" w:rsidRPr="004F7425" w:rsidRDefault="006A573B" w:rsidP="000229D7">
            <w:pPr>
              <w:spacing w:after="0" w:line="240" w:lineRule="auto"/>
              <w:jc w:val="center"/>
              <w:rPr>
                <w:rFonts w:eastAsia="Times New Roman" w:cstheme="minorHAnsi"/>
                <w:sz w:val="24"/>
                <w:szCs w:val="24"/>
              </w:rPr>
            </w:pPr>
            <w:r w:rsidRPr="004F7425">
              <w:rPr>
                <w:rFonts w:eastAsia="Times New Roman" w:cstheme="minorHAnsi"/>
                <w:sz w:val="24"/>
                <w:szCs w:val="24"/>
              </w:rPr>
              <w:t>Aurangabad</w:t>
            </w:r>
          </w:p>
        </w:tc>
        <w:tc>
          <w:tcPr>
            <w:tcW w:w="3585" w:type="dxa"/>
          </w:tcPr>
          <w:p w:rsidR="006A573B" w:rsidRPr="004F7425" w:rsidRDefault="006A573B" w:rsidP="000229D7">
            <w:pPr>
              <w:spacing w:after="0" w:line="240" w:lineRule="auto"/>
              <w:jc w:val="center"/>
              <w:rPr>
                <w:rFonts w:eastAsia="Times New Roman" w:cstheme="minorHAnsi"/>
                <w:sz w:val="24"/>
                <w:szCs w:val="24"/>
              </w:rPr>
            </w:pPr>
            <w:r w:rsidRPr="004F7425">
              <w:rPr>
                <w:sz w:val="24"/>
                <w:szCs w:val="24"/>
              </w:rPr>
              <w:t>12253.00</w:t>
            </w:r>
          </w:p>
        </w:tc>
        <w:tc>
          <w:tcPr>
            <w:tcW w:w="3407" w:type="dxa"/>
          </w:tcPr>
          <w:p w:rsidR="006A573B" w:rsidRPr="004F7425" w:rsidRDefault="006A573B" w:rsidP="000229D7">
            <w:pPr>
              <w:spacing w:after="0" w:line="240" w:lineRule="auto"/>
              <w:jc w:val="center"/>
              <w:rPr>
                <w:rFonts w:eastAsia="Times New Roman" w:cstheme="minorHAnsi"/>
                <w:sz w:val="24"/>
                <w:szCs w:val="24"/>
              </w:rPr>
            </w:pPr>
            <w:r w:rsidRPr="004F7425">
              <w:rPr>
                <w:rFonts w:eastAsia="Times New Roman" w:cstheme="minorHAnsi"/>
                <w:sz w:val="24"/>
                <w:szCs w:val="24"/>
              </w:rPr>
              <w:t>69824.00</w:t>
            </w:r>
          </w:p>
        </w:tc>
      </w:tr>
      <w:tr w:rsidR="006A573B" w:rsidRPr="004F7425" w:rsidTr="000229D7">
        <w:trPr>
          <w:jc w:val="center"/>
        </w:trPr>
        <w:tc>
          <w:tcPr>
            <w:tcW w:w="2584" w:type="dxa"/>
          </w:tcPr>
          <w:p w:rsidR="006A573B" w:rsidRPr="004F7425" w:rsidRDefault="006A573B" w:rsidP="000229D7">
            <w:pPr>
              <w:spacing w:after="0" w:line="240" w:lineRule="auto"/>
              <w:jc w:val="center"/>
              <w:rPr>
                <w:rFonts w:eastAsia="Times New Roman" w:cstheme="minorHAnsi"/>
                <w:sz w:val="24"/>
                <w:szCs w:val="24"/>
              </w:rPr>
            </w:pPr>
            <w:proofErr w:type="spellStart"/>
            <w:r w:rsidRPr="004F7425">
              <w:rPr>
                <w:rFonts w:eastAsia="Times New Roman" w:cstheme="minorHAnsi"/>
                <w:sz w:val="24"/>
                <w:szCs w:val="24"/>
              </w:rPr>
              <w:t>Buxar</w:t>
            </w:r>
            <w:proofErr w:type="spellEnd"/>
          </w:p>
        </w:tc>
        <w:tc>
          <w:tcPr>
            <w:tcW w:w="3585" w:type="dxa"/>
          </w:tcPr>
          <w:p w:rsidR="006A573B" w:rsidRPr="004F7425" w:rsidRDefault="006A573B" w:rsidP="000229D7">
            <w:pPr>
              <w:spacing w:after="0" w:line="240" w:lineRule="auto"/>
              <w:jc w:val="center"/>
              <w:rPr>
                <w:rFonts w:eastAsia="Times New Roman" w:cstheme="minorHAnsi"/>
                <w:sz w:val="24"/>
                <w:szCs w:val="24"/>
              </w:rPr>
            </w:pPr>
            <w:r w:rsidRPr="004F7425">
              <w:rPr>
                <w:sz w:val="24"/>
                <w:szCs w:val="24"/>
              </w:rPr>
              <w:t>2240.00</w:t>
            </w:r>
          </w:p>
        </w:tc>
        <w:tc>
          <w:tcPr>
            <w:tcW w:w="3407" w:type="dxa"/>
          </w:tcPr>
          <w:p w:rsidR="006A573B" w:rsidRPr="004F7425" w:rsidRDefault="006A573B" w:rsidP="000229D7">
            <w:pPr>
              <w:spacing w:after="0" w:line="240" w:lineRule="auto"/>
              <w:jc w:val="center"/>
              <w:rPr>
                <w:rFonts w:eastAsia="Times New Roman" w:cstheme="minorHAnsi"/>
                <w:sz w:val="24"/>
                <w:szCs w:val="24"/>
              </w:rPr>
            </w:pPr>
            <w:r w:rsidRPr="004F7425">
              <w:rPr>
                <w:rFonts w:eastAsia="Times New Roman" w:cstheme="minorHAnsi"/>
                <w:sz w:val="24"/>
                <w:szCs w:val="24"/>
              </w:rPr>
              <w:t>30597.00</w:t>
            </w:r>
          </w:p>
        </w:tc>
      </w:tr>
      <w:tr w:rsidR="006A573B" w:rsidRPr="004F7425" w:rsidTr="000229D7">
        <w:trPr>
          <w:jc w:val="center"/>
        </w:trPr>
        <w:tc>
          <w:tcPr>
            <w:tcW w:w="2584" w:type="dxa"/>
          </w:tcPr>
          <w:p w:rsidR="006A573B" w:rsidRPr="004F7425" w:rsidRDefault="006A573B" w:rsidP="000229D7">
            <w:pPr>
              <w:spacing w:after="0" w:line="240" w:lineRule="auto"/>
              <w:jc w:val="center"/>
              <w:rPr>
                <w:rFonts w:eastAsia="Times New Roman" w:cstheme="minorHAnsi"/>
                <w:sz w:val="24"/>
                <w:szCs w:val="24"/>
              </w:rPr>
            </w:pPr>
            <w:proofErr w:type="spellStart"/>
            <w:r w:rsidRPr="004F7425">
              <w:rPr>
                <w:rFonts w:eastAsia="Times New Roman" w:cstheme="minorHAnsi"/>
                <w:sz w:val="24"/>
                <w:szCs w:val="24"/>
              </w:rPr>
              <w:t>Chatra</w:t>
            </w:r>
            <w:proofErr w:type="spellEnd"/>
          </w:p>
        </w:tc>
        <w:tc>
          <w:tcPr>
            <w:tcW w:w="3585" w:type="dxa"/>
          </w:tcPr>
          <w:p w:rsidR="006A573B" w:rsidRPr="004F7425" w:rsidRDefault="006A573B" w:rsidP="000229D7">
            <w:pPr>
              <w:spacing w:after="0" w:line="240" w:lineRule="auto"/>
              <w:jc w:val="center"/>
              <w:rPr>
                <w:rFonts w:eastAsia="Times New Roman" w:cstheme="minorHAnsi"/>
                <w:sz w:val="24"/>
                <w:szCs w:val="24"/>
              </w:rPr>
            </w:pPr>
            <w:r w:rsidRPr="004F7425">
              <w:rPr>
                <w:sz w:val="24"/>
                <w:szCs w:val="24"/>
              </w:rPr>
              <w:t>37922.00</w:t>
            </w:r>
          </w:p>
        </w:tc>
        <w:tc>
          <w:tcPr>
            <w:tcW w:w="3407" w:type="dxa"/>
          </w:tcPr>
          <w:p w:rsidR="006A573B" w:rsidRPr="004F7425" w:rsidRDefault="006A573B" w:rsidP="000229D7">
            <w:pPr>
              <w:spacing w:after="0" w:line="240" w:lineRule="auto"/>
              <w:jc w:val="center"/>
              <w:rPr>
                <w:rFonts w:eastAsia="Times New Roman" w:cstheme="minorHAnsi"/>
                <w:sz w:val="24"/>
                <w:szCs w:val="24"/>
              </w:rPr>
            </w:pPr>
            <w:r w:rsidRPr="004F7425">
              <w:rPr>
                <w:bCs/>
                <w:sz w:val="24"/>
                <w:szCs w:val="24"/>
              </w:rPr>
              <w:t>59482.00</w:t>
            </w:r>
          </w:p>
        </w:tc>
      </w:tr>
      <w:tr w:rsidR="006A573B" w:rsidRPr="004F7425" w:rsidTr="000229D7">
        <w:trPr>
          <w:jc w:val="center"/>
        </w:trPr>
        <w:tc>
          <w:tcPr>
            <w:tcW w:w="2584" w:type="dxa"/>
          </w:tcPr>
          <w:p w:rsidR="006A573B" w:rsidRPr="004F7425" w:rsidRDefault="006A573B" w:rsidP="000229D7">
            <w:pPr>
              <w:spacing w:after="0" w:line="240" w:lineRule="auto"/>
              <w:jc w:val="center"/>
              <w:rPr>
                <w:rFonts w:eastAsia="Times New Roman" w:cstheme="minorHAnsi"/>
                <w:sz w:val="24"/>
                <w:szCs w:val="24"/>
              </w:rPr>
            </w:pPr>
            <w:r w:rsidRPr="004F7425">
              <w:rPr>
                <w:rFonts w:eastAsia="Times New Roman" w:cstheme="minorHAnsi"/>
                <w:sz w:val="24"/>
                <w:szCs w:val="24"/>
              </w:rPr>
              <w:t>Cooch Behar</w:t>
            </w:r>
          </w:p>
        </w:tc>
        <w:tc>
          <w:tcPr>
            <w:tcW w:w="3585" w:type="dxa"/>
          </w:tcPr>
          <w:p w:rsidR="006A573B" w:rsidRPr="004F7425" w:rsidRDefault="006A573B" w:rsidP="000229D7">
            <w:pPr>
              <w:spacing w:after="0" w:line="240" w:lineRule="auto"/>
              <w:jc w:val="center"/>
              <w:rPr>
                <w:rFonts w:eastAsia="Times New Roman" w:cstheme="minorHAnsi"/>
                <w:sz w:val="24"/>
                <w:szCs w:val="24"/>
              </w:rPr>
            </w:pPr>
            <w:r w:rsidRPr="004F7425">
              <w:rPr>
                <w:sz w:val="24"/>
                <w:szCs w:val="24"/>
              </w:rPr>
              <w:t>19354.00</w:t>
            </w:r>
          </w:p>
        </w:tc>
        <w:tc>
          <w:tcPr>
            <w:tcW w:w="3407" w:type="dxa"/>
          </w:tcPr>
          <w:p w:rsidR="006A573B" w:rsidRPr="004F7425" w:rsidRDefault="006A573B" w:rsidP="000229D7">
            <w:pPr>
              <w:spacing w:after="0" w:line="240" w:lineRule="auto"/>
              <w:jc w:val="center"/>
              <w:rPr>
                <w:rFonts w:eastAsia="Times New Roman" w:cstheme="minorHAnsi"/>
                <w:sz w:val="24"/>
                <w:szCs w:val="24"/>
              </w:rPr>
            </w:pPr>
            <w:r w:rsidRPr="004F7425">
              <w:rPr>
                <w:rFonts w:eastAsia="Times New Roman" w:cstheme="minorHAnsi"/>
                <w:sz w:val="24"/>
                <w:szCs w:val="24"/>
              </w:rPr>
              <w:t>67340.00</w:t>
            </w:r>
          </w:p>
        </w:tc>
      </w:tr>
      <w:tr w:rsidR="006A573B" w:rsidRPr="004F7425" w:rsidTr="000229D7">
        <w:trPr>
          <w:jc w:val="center"/>
        </w:trPr>
        <w:tc>
          <w:tcPr>
            <w:tcW w:w="2584" w:type="dxa"/>
          </w:tcPr>
          <w:p w:rsidR="006A573B" w:rsidRPr="004F7425" w:rsidRDefault="006A573B" w:rsidP="000229D7">
            <w:pPr>
              <w:spacing w:after="0" w:line="240" w:lineRule="auto"/>
              <w:jc w:val="center"/>
              <w:rPr>
                <w:rFonts w:eastAsia="Times New Roman" w:cstheme="minorHAnsi"/>
                <w:sz w:val="24"/>
                <w:szCs w:val="24"/>
              </w:rPr>
            </w:pPr>
            <w:r w:rsidRPr="004F7425">
              <w:rPr>
                <w:rFonts w:eastAsia="Times New Roman" w:cstheme="minorHAnsi"/>
                <w:sz w:val="24"/>
                <w:szCs w:val="24"/>
              </w:rPr>
              <w:t xml:space="preserve">East </w:t>
            </w:r>
            <w:proofErr w:type="spellStart"/>
            <w:r w:rsidRPr="004F7425">
              <w:rPr>
                <w:rFonts w:eastAsia="Times New Roman" w:cstheme="minorHAnsi"/>
                <w:sz w:val="24"/>
                <w:szCs w:val="24"/>
              </w:rPr>
              <w:t>Singhbhum</w:t>
            </w:r>
            <w:proofErr w:type="spellEnd"/>
          </w:p>
        </w:tc>
        <w:tc>
          <w:tcPr>
            <w:tcW w:w="3585" w:type="dxa"/>
          </w:tcPr>
          <w:p w:rsidR="006A573B" w:rsidRPr="004F7425" w:rsidRDefault="006A573B" w:rsidP="000229D7">
            <w:pPr>
              <w:spacing w:after="0" w:line="240" w:lineRule="auto"/>
              <w:jc w:val="center"/>
              <w:rPr>
                <w:rFonts w:eastAsia="Times New Roman" w:cstheme="minorHAnsi"/>
                <w:sz w:val="24"/>
                <w:szCs w:val="24"/>
              </w:rPr>
            </w:pPr>
            <w:r w:rsidRPr="004F7425">
              <w:rPr>
                <w:sz w:val="24"/>
                <w:szCs w:val="24"/>
              </w:rPr>
              <w:t>3500.00</w:t>
            </w:r>
          </w:p>
        </w:tc>
        <w:tc>
          <w:tcPr>
            <w:tcW w:w="3407" w:type="dxa"/>
          </w:tcPr>
          <w:p w:rsidR="006A573B" w:rsidRPr="004F7425" w:rsidRDefault="006A573B" w:rsidP="000229D7">
            <w:pPr>
              <w:spacing w:after="0" w:line="240" w:lineRule="auto"/>
              <w:jc w:val="center"/>
              <w:rPr>
                <w:rFonts w:eastAsia="Times New Roman" w:cstheme="minorHAnsi"/>
                <w:sz w:val="24"/>
                <w:szCs w:val="24"/>
              </w:rPr>
            </w:pPr>
            <w:r w:rsidRPr="004F7425">
              <w:rPr>
                <w:rFonts w:eastAsia="Times New Roman" w:cstheme="minorHAnsi"/>
                <w:sz w:val="24"/>
                <w:szCs w:val="24"/>
              </w:rPr>
              <w:t>36900.00</w:t>
            </w:r>
          </w:p>
        </w:tc>
      </w:tr>
      <w:tr w:rsidR="006A573B" w:rsidRPr="004F7425" w:rsidTr="000229D7">
        <w:trPr>
          <w:jc w:val="center"/>
        </w:trPr>
        <w:tc>
          <w:tcPr>
            <w:tcW w:w="2584" w:type="dxa"/>
          </w:tcPr>
          <w:p w:rsidR="006A573B" w:rsidRPr="004F7425" w:rsidRDefault="006A573B" w:rsidP="000229D7">
            <w:pPr>
              <w:spacing w:after="0" w:line="240" w:lineRule="auto"/>
              <w:jc w:val="center"/>
              <w:rPr>
                <w:rFonts w:eastAsia="Times New Roman" w:cstheme="minorHAnsi"/>
                <w:sz w:val="24"/>
                <w:szCs w:val="24"/>
              </w:rPr>
            </w:pPr>
            <w:proofErr w:type="spellStart"/>
            <w:r w:rsidRPr="004F7425">
              <w:rPr>
                <w:rFonts w:eastAsia="Times New Roman" w:cstheme="minorHAnsi"/>
                <w:sz w:val="24"/>
                <w:szCs w:val="24"/>
              </w:rPr>
              <w:t>Gumla</w:t>
            </w:r>
            <w:proofErr w:type="spellEnd"/>
          </w:p>
        </w:tc>
        <w:tc>
          <w:tcPr>
            <w:tcW w:w="3585" w:type="dxa"/>
          </w:tcPr>
          <w:p w:rsidR="006A573B" w:rsidRPr="004F7425" w:rsidRDefault="006A573B" w:rsidP="000229D7">
            <w:pPr>
              <w:spacing w:after="0" w:line="240" w:lineRule="auto"/>
              <w:jc w:val="center"/>
              <w:rPr>
                <w:rFonts w:eastAsia="Times New Roman" w:cstheme="minorHAnsi"/>
                <w:sz w:val="24"/>
                <w:szCs w:val="24"/>
              </w:rPr>
            </w:pPr>
            <w:r w:rsidRPr="004F7425">
              <w:rPr>
                <w:sz w:val="24"/>
                <w:szCs w:val="24"/>
              </w:rPr>
              <w:t>22788.00</w:t>
            </w:r>
          </w:p>
        </w:tc>
        <w:tc>
          <w:tcPr>
            <w:tcW w:w="3407" w:type="dxa"/>
          </w:tcPr>
          <w:p w:rsidR="006A573B" w:rsidRPr="004F7425" w:rsidRDefault="006A573B" w:rsidP="000229D7">
            <w:pPr>
              <w:spacing w:after="0" w:line="240" w:lineRule="auto"/>
              <w:jc w:val="center"/>
              <w:rPr>
                <w:rFonts w:eastAsia="Times New Roman" w:cstheme="minorHAnsi"/>
                <w:sz w:val="24"/>
                <w:szCs w:val="24"/>
              </w:rPr>
            </w:pPr>
            <w:r w:rsidRPr="004F7425">
              <w:rPr>
                <w:rFonts w:eastAsia="Times New Roman" w:cstheme="minorHAnsi"/>
                <w:sz w:val="24"/>
                <w:szCs w:val="24"/>
              </w:rPr>
              <w:t>84899.00</w:t>
            </w:r>
          </w:p>
        </w:tc>
      </w:tr>
      <w:tr w:rsidR="006A573B" w:rsidRPr="004F7425" w:rsidTr="000229D7">
        <w:trPr>
          <w:jc w:val="center"/>
        </w:trPr>
        <w:tc>
          <w:tcPr>
            <w:tcW w:w="2584" w:type="dxa"/>
          </w:tcPr>
          <w:p w:rsidR="006A573B" w:rsidRPr="004F7425" w:rsidRDefault="006A573B" w:rsidP="000229D7">
            <w:pPr>
              <w:spacing w:after="0" w:line="240" w:lineRule="auto"/>
              <w:jc w:val="center"/>
              <w:rPr>
                <w:rFonts w:eastAsia="Times New Roman" w:cstheme="minorHAnsi"/>
                <w:sz w:val="24"/>
                <w:szCs w:val="24"/>
              </w:rPr>
            </w:pPr>
            <w:proofErr w:type="spellStart"/>
            <w:r w:rsidRPr="004F7425">
              <w:rPr>
                <w:rFonts w:eastAsia="Times New Roman" w:cstheme="minorHAnsi"/>
                <w:sz w:val="24"/>
                <w:szCs w:val="24"/>
              </w:rPr>
              <w:t>Jehanabad</w:t>
            </w:r>
            <w:proofErr w:type="spellEnd"/>
          </w:p>
        </w:tc>
        <w:tc>
          <w:tcPr>
            <w:tcW w:w="3585" w:type="dxa"/>
          </w:tcPr>
          <w:p w:rsidR="006A573B" w:rsidRPr="004F7425" w:rsidRDefault="006A573B" w:rsidP="000229D7">
            <w:pPr>
              <w:spacing w:after="0" w:line="240" w:lineRule="auto"/>
              <w:jc w:val="center"/>
              <w:rPr>
                <w:rFonts w:eastAsia="Times New Roman" w:cstheme="minorHAnsi"/>
                <w:sz w:val="24"/>
                <w:szCs w:val="24"/>
              </w:rPr>
            </w:pPr>
            <w:r w:rsidRPr="004F7425">
              <w:rPr>
                <w:sz w:val="24"/>
                <w:szCs w:val="24"/>
              </w:rPr>
              <w:t>5500.00</w:t>
            </w:r>
          </w:p>
        </w:tc>
        <w:tc>
          <w:tcPr>
            <w:tcW w:w="3407" w:type="dxa"/>
          </w:tcPr>
          <w:p w:rsidR="006A573B" w:rsidRPr="004F7425" w:rsidRDefault="006A573B" w:rsidP="000229D7">
            <w:pPr>
              <w:spacing w:after="0" w:line="240" w:lineRule="auto"/>
              <w:jc w:val="center"/>
              <w:rPr>
                <w:rFonts w:eastAsia="Times New Roman" w:cstheme="minorHAnsi"/>
                <w:sz w:val="24"/>
                <w:szCs w:val="24"/>
              </w:rPr>
            </w:pPr>
            <w:r w:rsidRPr="004F7425">
              <w:rPr>
                <w:rFonts w:eastAsia="Times New Roman" w:cstheme="minorHAnsi"/>
                <w:sz w:val="24"/>
                <w:szCs w:val="24"/>
              </w:rPr>
              <w:t>53332.00</w:t>
            </w:r>
          </w:p>
        </w:tc>
      </w:tr>
      <w:tr w:rsidR="006A573B" w:rsidRPr="004F7425" w:rsidTr="000229D7">
        <w:trPr>
          <w:jc w:val="center"/>
        </w:trPr>
        <w:tc>
          <w:tcPr>
            <w:tcW w:w="2584" w:type="dxa"/>
          </w:tcPr>
          <w:p w:rsidR="006A573B" w:rsidRPr="004F7425" w:rsidRDefault="006A573B" w:rsidP="000229D7">
            <w:pPr>
              <w:spacing w:after="0" w:line="240" w:lineRule="auto"/>
              <w:jc w:val="center"/>
              <w:rPr>
                <w:rFonts w:eastAsia="Times New Roman" w:cstheme="minorHAnsi"/>
                <w:sz w:val="24"/>
                <w:szCs w:val="24"/>
              </w:rPr>
            </w:pPr>
            <w:proofErr w:type="spellStart"/>
            <w:r w:rsidRPr="004F7425">
              <w:rPr>
                <w:rFonts w:eastAsia="Times New Roman" w:cstheme="minorHAnsi"/>
                <w:sz w:val="24"/>
                <w:szCs w:val="24"/>
              </w:rPr>
              <w:t>Koderma</w:t>
            </w:r>
            <w:proofErr w:type="spellEnd"/>
          </w:p>
        </w:tc>
        <w:tc>
          <w:tcPr>
            <w:tcW w:w="3585" w:type="dxa"/>
          </w:tcPr>
          <w:p w:rsidR="006A573B" w:rsidRPr="004F7425" w:rsidRDefault="006A573B" w:rsidP="000229D7">
            <w:pPr>
              <w:spacing w:after="0" w:line="240" w:lineRule="auto"/>
              <w:jc w:val="center"/>
              <w:rPr>
                <w:rFonts w:eastAsia="Times New Roman" w:cstheme="minorHAnsi"/>
                <w:sz w:val="24"/>
                <w:szCs w:val="24"/>
              </w:rPr>
            </w:pPr>
            <w:r w:rsidRPr="004F7425">
              <w:rPr>
                <w:sz w:val="24"/>
                <w:szCs w:val="24"/>
              </w:rPr>
              <w:t>4470.00</w:t>
            </w:r>
          </w:p>
        </w:tc>
        <w:tc>
          <w:tcPr>
            <w:tcW w:w="3407" w:type="dxa"/>
          </w:tcPr>
          <w:p w:rsidR="006A573B" w:rsidRPr="004F7425" w:rsidRDefault="006A573B" w:rsidP="000229D7">
            <w:pPr>
              <w:spacing w:after="0" w:line="240" w:lineRule="auto"/>
              <w:jc w:val="center"/>
              <w:rPr>
                <w:rFonts w:eastAsia="Times New Roman" w:cstheme="minorHAnsi"/>
                <w:sz w:val="24"/>
                <w:szCs w:val="24"/>
              </w:rPr>
            </w:pPr>
            <w:r w:rsidRPr="004F7425">
              <w:rPr>
                <w:rFonts w:eastAsia="Times New Roman" w:cstheme="minorHAnsi"/>
                <w:sz w:val="24"/>
                <w:szCs w:val="24"/>
              </w:rPr>
              <w:t>30110.00</w:t>
            </w:r>
          </w:p>
        </w:tc>
      </w:tr>
      <w:tr w:rsidR="006A573B" w:rsidRPr="004F7425" w:rsidTr="000229D7">
        <w:trPr>
          <w:jc w:val="center"/>
        </w:trPr>
        <w:tc>
          <w:tcPr>
            <w:tcW w:w="2584" w:type="dxa"/>
          </w:tcPr>
          <w:p w:rsidR="006A573B" w:rsidRPr="004F7425" w:rsidRDefault="006A573B" w:rsidP="000229D7">
            <w:pPr>
              <w:spacing w:after="0" w:line="240" w:lineRule="auto"/>
              <w:jc w:val="center"/>
              <w:rPr>
                <w:rFonts w:eastAsia="Times New Roman" w:cstheme="minorHAnsi"/>
                <w:sz w:val="24"/>
                <w:szCs w:val="24"/>
              </w:rPr>
            </w:pPr>
            <w:proofErr w:type="spellStart"/>
            <w:r w:rsidRPr="004F7425">
              <w:rPr>
                <w:rFonts w:eastAsia="Times New Roman" w:cstheme="minorHAnsi"/>
                <w:sz w:val="24"/>
                <w:szCs w:val="24"/>
              </w:rPr>
              <w:t>Malda</w:t>
            </w:r>
            <w:proofErr w:type="spellEnd"/>
          </w:p>
        </w:tc>
        <w:tc>
          <w:tcPr>
            <w:tcW w:w="3585" w:type="dxa"/>
          </w:tcPr>
          <w:p w:rsidR="006A573B" w:rsidRPr="004F7425" w:rsidRDefault="006A573B" w:rsidP="000229D7">
            <w:pPr>
              <w:spacing w:after="0" w:line="240" w:lineRule="auto"/>
              <w:jc w:val="center"/>
              <w:rPr>
                <w:rFonts w:eastAsia="Times New Roman" w:cstheme="minorHAnsi"/>
                <w:sz w:val="24"/>
                <w:szCs w:val="24"/>
              </w:rPr>
            </w:pPr>
            <w:r w:rsidRPr="004F7425">
              <w:rPr>
                <w:sz w:val="24"/>
                <w:szCs w:val="24"/>
              </w:rPr>
              <w:t>7050.00</w:t>
            </w:r>
          </w:p>
        </w:tc>
        <w:tc>
          <w:tcPr>
            <w:tcW w:w="3407" w:type="dxa"/>
          </w:tcPr>
          <w:p w:rsidR="006A573B" w:rsidRPr="004F7425" w:rsidRDefault="006A573B" w:rsidP="000229D7">
            <w:pPr>
              <w:spacing w:after="0" w:line="240" w:lineRule="auto"/>
              <w:jc w:val="center"/>
              <w:rPr>
                <w:rFonts w:eastAsia="Times New Roman" w:cstheme="minorHAnsi"/>
                <w:sz w:val="24"/>
                <w:szCs w:val="24"/>
              </w:rPr>
            </w:pPr>
            <w:r w:rsidRPr="004F7425">
              <w:rPr>
                <w:rFonts w:eastAsia="Times New Roman" w:cstheme="minorHAnsi"/>
                <w:sz w:val="24"/>
                <w:szCs w:val="24"/>
              </w:rPr>
              <w:t>32000.00</w:t>
            </w:r>
          </w:p>
        </w:tc>
      </w:tr>
      <w:tr w:rsidR="006A573B" w:rsidRPr="004F7425" w:rsidTr="000229D7">
        <w:trPr>
          <w:jc w:val="center"/>
        </w:trPr>
        <w:tc>
          <w:tcPr>
            <w:tcW w:w="2584" w:type="dxa"/>
          </w:tcPr>
          <w:p w:rsidR="006A573B" w:rsidRPr="004F7425" w:rsidRDefault="006A573B" w:rsidP="000229D7">
            <w:pPr>
              <w:spacing w:after="0" w:line="240" w:lineRule="auto"/>
              <w:jc w:val="center"/>
              <w:rPr>
                <w:rFonts w:eastAsia="Times New Roman" w:cstheme="minorHAnsi"/>
                <w:sz w:val="24"/>
                <w:szCs w:val="24"/>
              </w:rPr>
            </w:pPr>
            <w:proofErr w:type="spellStart"/>
            <w:r w:rsidRPr="004F7425">
              <w:rPr>
                <w:rFonts w:eastAsia="Times New Roman" w:cstheme="minorHAnsi"/>
                <w:sz w:val="24"/>
                <w:szCs w:val="24"/>
              </w:rPr>
              <w:t>Nawada</w:t>
            </w:r>
            <w:proofErr w:type="spellEnd"/>
          </w:p>
        </w:tc>
        <w:tc>
          <w:tcPr>
            <w:tcW w:w="3585" w:type="dxa"/>
          </w:tcPr>
          <w:p w:rsidR="006A573B" w:rsidRPr="004F7425" w:rsidRDefault="006A573B" w:rsidP="000229D7">
            <w:pPr>
              <w:spacing w:after="0" w:line="240" w:lineRule="auto"/>
              <w:jc w:val="center"/>
              <w:rPr>
                <w:rFonts w:eastAsia="Times New Roman" w:cstheme="minorHAnsi"/>
                <w:sz w:val="24"/>
                <w:szCs w:val="24"/>
              </w:rPr>
            </w:pPr>
            <w:r w:rsidRPr="004F7425">
              <w:rPr>
                <w:sz w:val="24"/>
                <w:szCs w:val="24"/>
              </w:rPr>
              <w:t>10250.00</w:t>
            </w:r>
          </w:p>
        </w:tc>
        <w:tc>
          <w:tcPr>
            <w:tcW w:w="3407" w:type="dxa"/>
          </w:tcPr>
          <w:p w:rsidR="006A573B" w:rsidRPr="004F7425" w:rsidRDefault="006A573B" w:rsidP="000229D7">
            <w:pPr>
              <w:spacing w:after="0" w:line="240" w:lineRule="auto"/>
              <w:jc w:val="center"/>
              <w:rPr>
                <w:rFonts w:eastAsia="Times New Roman" w:cstheme="minorHAnsi"/>
                <w:sz w:val="24"/>
                <w:szCs w:val="24"/>
              </w:rPr>
            </w:pPr>
            <w:r w:rsidRPr="004F7425">
              <w:rPr>
                <w:rFonts w:eastAsia="Times New Roman" w:cstheme="minorHAnsi"/>
                <w:sz w:val="24"/>
                <w:szCs w:val="24"/>
              </w:rPr>
              <w:t>299212.00</w:t>
            </w:r>
          </w:p>
        </w:tc>
      </w:tr>
      <w:tr w:rsidR="006A573B" w:rsidRPr="004F7425" w:rsidTr="000229D7">
        <w:trPr>
          <w:jc w:val="center"/>
        </w:trPr>
        <w:tc>
          <w:tcPr>
            <w:tcW w:w="2584" w:type="dxa"/>
          </w:tcPr>
          <w:p w:rsidR="006A573B" w:rsidRPr="004F7425" w:rsidRDefault="006A573B" w:rsidP="000229D7">
            <w:pPr>
              <w:spacing w:after="0" w:line="240" w:lineRule="auto"/>
              <w:jc w:val="center"/>
              <w:rPr>
                <w:rFonts w:eastAsia="Times New Roman" w:cstheme="minorHAnsi"/>
                <w:sz w:val="24"/>
                <w:szCs w:val="24"/>
              </w:rPr>
            </w:pPr>
            <w:proofErr w:type="spellStart"/>
            <w:r w:rsidRPr="004F7425">
              <w:rPr>
                <w:rFonts w:eastAsia="Times New Roman" w:cstheme="minorHAnsi"/>
                <w:sz w:val="24"/>
                <w:szCs w:val="24"/>
              </w:rPr>
              <w:t>Palamu</w:t>
            </w:r>
            <w:proofErr w:type="spellEnd"/>
          </w:p>
        </w:tc>
        <w:tc>
          <w:tcPr>
            <w:tcW w:w="3585" w:type="dxa"/>
          </w:tcPr>
          <w:p w:rsidR="006A573B" w:rsidRPr="004F7425" w:rsidRDefault="006A573B" w:rsidP="000229D7">
            <w:pPr>
              <w:spacing w:after="0" w:line="240" w:lineRule="auto"/>
              <w:jc w:val="center"/>
              <w:rPr>
                <w:rFonts w:eastAsia="Times New Roman" w:cstheme="minorHAnsi"/>
                <w:sz w:val="24"/>
                <w:szCs w:val="24"/>
              </w:rPr>
            </w:pPr>
            <w:r w:rsidRPr="004F7425">
              <w:rPr>
                <w:sz w:val="24"/>
                <w:szCs w:val="24"/>
              </w:rPr>
              <w:t>6600.00</w:t>
            </w:r>
          </w:p>
        </w:tc>
        <w:tc>
          <w:tcPr>
            <w:tcW w:w="3407" w:type="dxa"/>
          </w:tcPr>
          <w:p w:rsidR="006A573B" w:rsidRPr="004F7425" w:rsidRDefault="006A573B" w:rsidP="000229D7">
            <w:pPr>
              <w:spacing w:after="0" w:line="240" w:lineRule="auto"/>
              <w:jc w:val="center"/>
              <w:rPr>
                <w:rFonts w:eastAsia="Times New Roman" w:cstheme="minorHAnsi"/>
                <w:sz w:val="24"/>
                <w:szCs w:val="24"/>
              </w:rPr>
            </w:pPr>
            <w:r w:rsidRPr="004F7425">
              <w:rPr>
                <w:rFonts w:eastAsia="Times New Roman" w:cstheme="minorHAnsi"/>
                <w:sz w:val="24"/>
                <w:szCs w:val="24"/>
              </w:rPr>
              <w:t>24000.00</w:t>
            </w:r>
          </w:p>
        </w:tc>
      </w:tr>
      <w:tr w:rsidR="006A573B" w:rsidRPr="004F7425" w:rsidTr="000229D7">
        <w:trPr>
          <w:jc w:val="center"/>
        </w:trPr>
        <w:tc>
          <w:tcPr>
            <w:tcW w:w="2584" w:type="dxa"/>
          </w:tcPr>
          <w:p w:rsidR="006A573B" w:rsidRPr="004F7425" w:rsidRDefault="006A573B" w:rsidP="000229D7">
            <w:pPr>
              <w:spacing w:after="0" w:line="240" w:lineRule="auto"/>
              <w:jc w:val="center"/>
              <w:rPr>
                <w:rFonts w:eastAsia="Times New Roman" w:cstheme="minorHAnsi"/>
                <w:sz w:val="24"/>
                <w:szCs w:val="24"/>
              </w:rPr>
            </w:pPr>
            <w:r w:rsidRPr="004F7425">
              <w:rPr>
                <w:rFonts w:eastAsia="Times New Roman" w:cstheme="minorHAnsi"/>
                <w:sz w:val="24"/>
                <w:szCs w:val="24"/>
              </w:rPr>
              <w:t>Port Blair</w:t>
            </w:r>
          </w:p>
        </w:tc>
        <w:tc>
          <w:tcPr>
            <w:tcW w:w="3585" w:type="dxa"/>
          </w:tcPr>
          <w:p w:rsidR="006A573B" w:rsidRPr="004F7425" w:rsidRDefault="006A573B" w:rsidP="000229D7">
            <w:pPr>
              <w:spacing w:after="0" w:line="240" w:lineRule="auto"/>
              <w:jc w:val="center"/>
              <w:rPr>
                <w:rFonts w:eastAsia="Times New Roman" w:cstheme="minorHAnsi"/>
                <w:sz w:val="24"/>
                <w:szCs w:val="24"/>
              </w:rPr>
            </w:pPr>
            <w:r w:rsidRPr="004F7425">
              <w:rPr>
                <w:sz w:val="24"/>
                <w:szCs w:val="24"/>
              </w:rPr>
              <w:t>2380.00</w:t>
            </w:r>
          </w:p>
        </w:tc>
        <w:tc>
          <w:tcPr>
            <w:tcW w:w="3407" w:type="dxa"/>
          </w:tcPr>
          <w:p w:rsidR="006A573B" w:rsidRPr="004F7425" w:rsidRDefault="006A573B" w:rsidP="000229D7">
            <w:pPr>
              <w:spacing w:after="0" w:line="240" w:lineRule="auto"/>
              <w:jc w:val="center"/>
              <w:rPr>
                <w:rFonts w:eastAsia="Times New Roman" w:cstheme="minorHAnsi"/>
                <w:sz w:val="24"/>
                <w:szCs w:val="24"/>
              </w:rPr>
            </w:pPr>
            <w:r w:rsidRPr="004F7425">
              <w:rPr>
                <w:rFonts w:eastAsia="Times New Roman" w:cstheme="minorHAnsi"/>
                <w:sz w:val="24"/>
                <w:szCs w:val="24"/>
              </w:rPr>
              <w:t>30304.00</w:t>
            </w:r>
          </w:p>
        </w:tc>
      </w:tr>
      <w:tr w:rsidR="006A573B" w:rsidRPr="004F7425" w:rsidTr="000229D7">
        <w:trPr>
          <w:jc w:val="center"/>
        </w:trPr>
        <w:tc>
          <w:tcPr>
            <w:tcW w:w="2584" w:type="dxa"/>
          </w:tcPr>
          <w:p w:rsidR="006A573B" w:rsidRPr="004F7425" w:rsidRDefault="006A573B" w:rsidP="000229D7">
            <w:pPr>
              <w:spacing w:after="0" w:line="240" w:lineRule="auto"/>
              <w:jc w:val="center"/>
              <w:rPr>
                <w:rFonts w:eastAsia="Times New Roman" w:cstheme="minorHAnsi"/>
                <w:sz w:val="24"/>
                <w:szCs w:val="24"/>
              </w:rPr>
            </w:pPr>
            <w:r w:rsidRPr="004F7425">
              <w:rPr>
                <w:rFonts w:eastAsia="Times New Roman" w:cstheme="minorHAnsi"/>
                <w:sz w:val="24"/>
                <w:szCs w:val="24"/>
              </w:rPr>
              <w:t>Saran</w:t>
            </w:r>
          </w:p>
        </w:tc>
        <w:tc>
          <w:tcPr>
            <w:tcW w:w="3585" w:type="dxa"/>
          </w:tcPr>
          <w:p w:rsidR="006A573B" w:rsidRPr="004F7425" w:rsidRDefault="006A573B" w:rsidP="000229D7">
            <w:pPr>
              <w:spacing w:after="0" w:line="240" w:lineRule="auto"/>
              <w:jc w:val="center"/>
              <w:rPr>
                <w:rFonts w:eastAsia="Times New Roman" w:cstheme="minorHAnsi"/>
                <w:sz w:val="24"/>
                <w:szCs w:val="24"/>
              </w:rPr>
            </w:pPr>
            <w:r w:rsidRPr="004F7425">
              <w:rPr>
                <w:rFonts w:eastAsia="Times New Roman" w:cstheme="minorHAnsi"/>
                <w:sz w:val="24"/>
                <w:szCs w:val="24"/>
              </w:rPr>
              <w:t>-</w:t>
            </w:r>
          </w:p>
        </w:tc>
        <w:tc>
          <w:tcPr>
            <w:tcW w:w="3407" w:type="dxa"/>
          </w:tcPr>
          <w:p w:rsidR="006A573B" w:rsidRPr="004F7425" w:rsidRDefault="006A573B" w:rsidP="000229D7">
            <w:pPr>
              <w:spacing w:after="0" w:line="240" w:lineRule="auto"/>
              <w:jc w:val="center"/>
              <w:rPr>
                <w:rFonts w:eastAsia="Times New Roman" w:cstheme="minorHAnsi"/>
                <w:sz w:val="24"/>
                <w:szCs w:val="24"/>
              </w:rPr>
            </w:pPr>
            <w:r w:rsidRPr="004F7425">
              <w:rPr>
                <w:rFonts w:eastAsia="Times New Roman" w:cstheme="minorHAnsi"/>
                <w:sz w:val="24"/>
                <w:szCs w:val="24"/>
              </w:rPr>
              <w:t>60000.00</w:t>
            </w:r>
          </w:p>
        </w:tc>
      </w:tr>
      <w:tr w:rsidR="006A573B" w:rsidRPr="004F7425" w:rsidTr="000229D7">
        <w:trPr>
          <w:jc w:val="center"/>
        </w:trPr>
        <w:tc>
          <w:tcPr>
            <w:tcW w:w="2584" w:type="dxa"/>
          </w:tcPr>
          <w:p w:rsidR="006A573B" w:rsidRPr="004F7425" w:rsidRDefault="006A573B" w:rsidP="000229D7">
            <w:pPr>
              <w:spacing w:after="0" w:line="240" w:lineRule="auto"/>
              <w:jc w:val="center"/>
              <w:rPr>
                <w:rFonts w:eastAsia="Times New Roman" w:cstheme="minorHAnsi"/>
                <w:sz w:val="24"/>
                <w:szCs w:val="24"/>
              </w:rPr>
            </w:pPr>
            <w:proofErr w:type="spellStart"/>
            <w:r w:rsidRPr="004F7425">
              <w:rPr>
                <w:rFonts w:eastAsia="Times New Roman" w:cstheme="minorHAnsi"/>
                <w:sz w:val="24"/>
                <w:szCs w:val="24"/>
              </w:rPr>
              <w:t>Supaul</w:t>
            </w:r>
            <w:proofErr w:type="spellEnd"/>
          </w:p>
        </w:tc>
        <w:tc>
          <w:tcPr>
            <w:tcW w:w="3585" w:type="dxa"/>
          </w:tcPr>
          <w:p w:rsidR="006A573B" w:rsidRPr="004F7425" w:rsidRDefault="006A573B" w:rsidP="000229D7">
            <w:pPr>
              <w:spacing w:after="0" w:line="240" w:lineRule="auto"/>
              <w:jc w:val="center"/>
              <w:rPr>
                <w:rFonts w:eastAsia="Times New Roman" w:cstheme="minorHAnsi"/>
                <w:sz w:val="24"/>
                <w:szCs w:val="24"/>
              </w:rPr>
            </w:pPr>
            <w:r w:rsidRPr="004F7425">
              <w:rPr>
                <w:sz w:val="24"/>
                <w:szCs w:val="24"/>
              </w:rPr>
              <w:t>4400.00</w:t>
            </w:r>
          </w:p>
        </w:tc>
        <w:tc>
          <w:tcPr>
            <w:tcW w:w="3407" w:type="dxa"/>
          </w:tcPr>
          <w:p w:rsidR="006A573B" w:rsidRPr="004F7425" w:rsidRDefault="006A573B" w:rsidP="000229D7">
            <w:pPr>
              <w:spacing w:after="0" w:line="240" w:lineRule="auto"/>
              <w:jc w:val="center"/>
              <w:rPr>
                <w:rFonts w:eastAsia="Times New Roman" w:cstheme="minorHAnsi"/>
                <w:sz w:val="24"/>
                <w:szCs w:val="24"/>
              </w:rPr>
            </w:pPr>
            <w:r w:rsidRPr="004F7425">
              <w:rPr>
                <w:rFonts w:eastAsia="Times New Roman" w:cstheme="minorHAnsi"/>
                <w:sz w:val="24"/>
                <w:szCs w:val="24"/>
              </w:rPr>
              <w:t>67012.00</w:t>
            </w:r>
          </w:p>
        </w:tc>
      </w:tr>
      <w:tr w:rsidR="006A573B" w:rsidRPr="004F7425" w:rsidTr="000229D7">
        <w:trPr>
          <w:jc w:val="center"/>
        </w:trPr>
        <w:tc>
          <w:tcPr>
            <w:tcW w:w="2584" w:type="dxa"/>
          </w:tcPr>
          <w:p w:rsidR="006A573B" w:rsidRPr="004F7425" w:rsidRDefault="006A573B" w:rsidP="000229D7">
            <w:pPr>
              <w:spacing w:after="0" w:line="240" w:lineRule="auto"/>
              <w:jc w:val="center"/>
              <w:rPr>
                <w:rFonts w:eastAsia="Times New Roman" w:cstheme="minorHAnsi"/>
                <w:sz w:val="24"/>
                <w:szCs w:val="24"/>
              </w:rPr>
            </w:pPr>
            <w:r w:rsidRPr="004F7425">
              <w:rPr>
                <w:rFonts w:eastAsia="Times New Roman" w:cstheme="minorHAnsi"/>
                <w:sz w:val="24"/>
                <w:szCs w:val="24"/>
              </w:rPr>
              <w:t>South 24 Parganas</w:t>
            </w:r>
          </w:p>
        </w:tc>
        <w:tc>
          <w:tcPr>
            <w:tcW w:w="3585" w:type="dxa"/>
          </w:tcPr>
          <w:p w:rsidR="006A573B" w:rsidRPr="004F7425" w:rsidRDefault="006A573B" w:rsidP="000229D7">
            <w:pPr>
              <w:spacing w:after="0" w:line="240" w:lineRule="auto"/>
              <w:jc w:val="center"/>
              <w:rPr>
                <w:rFonts w:eastAsia="Times New Roman" w:cstheme="minorHAnsi"/>
                <w:sz w:val="24"/>
                <w:szCs w:val="24"/>
              </w:rPr>
            </w:pPr>
            <w:r w:rsidRPr="004F7425">
              <w:rPr>
                <w:sz w:val="24"/>
                <w:szCs w:val="24"/>
              </w:rPr>
              <w:t>8070.00</w:t>
            </w:r>
          </w:p>
        </w:tc>
        <w:tc>
          <w:tcPr>
            <w:tcW w:w="3407" w:type="dxa"/>
          </w:tcPr>
          <w:p w:rsidR="006A573B" w:rsidRPr="004F7425" w:rsidRDefault="006A573B" w:rsidP="000229D7">
            <w:pPr>
              <w:spacing w:after="0" w:line="240" w:lineRule="auto"/>
              <w:jc w:val="center"/>
              <w:rPr>
                <w:rFonts w:eastAsia="Times New Roman" w:cstheme="minorHAnsi"/>
                <w:sz w:val="24"/>
                <w:szCs w:val="24"/>
              </w:rPr>
            </w:pPr>
            <w:r w:rsidRPr="004F7425">
              <w:rPr>
                <w:rFonts w:eastAsia="Times New Roman" w:cstheme="minorHAnsi"/>
                <w:sz w:val="24"/>
                <w:szCs w:val="24"/>
              </w:rPr>
              <w:t>199840.00</w:t>
            </w:r>
          </w:p>
        </w:tc>
      </w:tr>
      <w:tr w:rsidR="006A573B" w:rsidRPr="004F7425" w:rsidTr="000229D7">
        <w:trPr>
          <w:jc w:val="center"/>
        </w:trPr>
        <w:tc>
          <w:tcPr>
            <w:tcW w:w="2584" w:type="dxa"/>
          </w:tcPr>
          <w:p w:rsidR="006A573B" w:rsidRPr="004F7425" w:rsidRDefault="006A573B" w:rsidP="000229D7">
            <w:pPr>
              <w:spacing w:after="0" w:line="240" w:lineRule="auto"/>
              <w:jc w:val="center"/>
              <w:rPr>
                <w:rFonts w:eastAsia="Times New Roman" w:cstheme="minorHAnsi"/>
                <w:sz w:val="24"/>
                <w:szCs w:val="24"/>
              </w:rPr>
            </w:pPr>
            <w:proofErr w:type="spellStart"/>
            <w:r w:rsidRPr="004F7425">
              <w:rPr>
                <w:rFonts w:eastAsia="Times New Roman" w:cstheme="minorHAnsi"/>
                <w:sz w:val="24"/>
                <w:szCs w:val="24"/>
              </w:rPr>
              <w:t>Godda</w:t>
            </w:r>
            <w:proofErr w:type="spellEnd"/>
          </w:p>
        </w:tc>
        <w:tc>
          <w:tcPr>
            <w:tcW w:w="3585" w:type="dxa"/>
          </w:tcPr>
          <w:p w:rsidR="006A573B" w:rsidRPr="004F7425" w:rsidRDefault="006A573B" w:rsidP="000229D7">
            <w:pPr>
              <w:spacing w:after="0" w:line="240" w:lineRule="auto"/>
              <w:jc w:val="center"/>
              <w:rPr>
                <w:rFonts w:eastAsia="Times New Roman" w:cstheme="minorHAnsi"/>
                <w:sz w:val="24"/>
                <w:szCs w:val="24"/>
              </w:rPr>
            </w:pPr>
            <w:r w:rsidRPr="004F7425">
              <w:rPr>
                <w:sz w:val="24"/>
                <w:szCs w:val="24"/>
              </w:rPr>
              <w:t>30000.00</w:t>
            </w:r>
          </w:p>
        </w:tc>
        <w:tc>
          <w:tcPr>
            <w:tcW w:w="3407" w:type="dxa"/>
          </w:tcPr>
          <w:p w:rsidR="006A573B" w:rsidRPr="004F7425" w:rsidRDefault="006A573B" w:rsidP="000229D7">
            <w:pPr>
              <w:spacing w:after="0" w:line="240" w:lineRule="auto"/>
              <w:jc w:val="center"/>
              <w:rPr>
                <w:rFonts w:eastAsia="Times New Roman" w:cstheme="minorHAnsi"/>
                <w:sz w:val="24"/>
                <w:szCs w:val="24"/>
              </w:rPr>
            </w:pPr>
            <w:r w:rsidRPr="004F7425">
              <w:rPr>
                <w:sz w:val="24"/>
                <w:szCs w:val="24"/>
              </w:rPr>
              <w:t>30000.00</w:t>
            </w:r>
          </w:p>
        </w:tc>
      </w:tr>
      <w:tr w:rsidR="006A573B" w:rsidRPr="004F7425" w:rsidTr="000229D7">
        <w:trPr>
          <w:jc w:val="center"/>
        </w:trPr>
        <w:tc>
          <w:tcPr>
            <w:tcW w:w="2584" w:type="dxa"/>
          </w:tcPr>
          <w:p w:rsidR="006A573B" w:rsidRPr="004F7425" w:rsidRDefault="006A573B" w:rsidP="000229D7">
            <w:pPr>
              <w:spacing w:after="0" w:line="240" w:lineRule="auto"/>
              <w:jc w:val="center"/>
              <w:rPr>
                <w:rFonts w:eastAsia="Times New Roman" w:cstheme="minorHAnsi"/>
                <w:b/>
                <w:sz w:val="24"/>
                <w:szCs w:val="24"/>
              </w:rPr>
            </w:pPr>
            <w:r w:rsidRPr="004F7425">
              <w:rPr>
                <w:rFonts w:eastAsia="Times New Roman" w:cstheme="minorHAnsi"/>
                <w:b/>
                <w:sz w:val="24"/>
                <w:szCs w:val="24"/>
              </w:rPr>
              <w:t>Total</w:t>
            </w:r>
          </w:p>
        </w:tc>
        <w:tc>
          <w:tcPr>
            <w:tcW w:w="3585" w:type="dxa"/>
          </w:tcPr>
          <w:p w:rsidR="006A573B" w:rsidRPr="004F7425" w:rsidRDefault="006A573B" w:rsidP="000229D7">
            <w:pPr>
              <w:spacing w:after="0" w:line="240" w:lineRule="auto"/>
              <w:jc w:val="center"/>
              <w:rPr>
                <w:rFonts w:eastAsia="Times New Roman" w:cstheme="minorHAnsi"/>
                <w:b/>
                <w:sz w:val="24"/>
                <w:szCs w:val="24"/>
              </w:rPr>
            </w:pPr>
            <w:r w:rsidRPr="004F7425">
              <w:rPr>
                <w:rFonts w:eastAsia="Times New Roman" w:cstheme="minorHAnsi"/>
                <w:b/>
                <w:sz w:val="24"/>
                <w:szCs w:val="24"/>
              </w:rPr>
              <w:t>176777.00</w:t>
            </w:r>
          </w:p>
        </w:tc>
        <w:tc>
          <w:tcPr>
            <w:tcW w:w="3407" w:type="dxa"/>
          </w:tcPr>
          <w:p w:rsidR="006A573B" w:rsidRPr="004F7425" w:rsidRDefault="006A573B" w:rsidP="000229D7">
            <w:pPr>
              <w:spacing w:after="0" w:line="240" w:lineRule="auto"/>
              <w:jc w:val="center"/>
              <w:rPr>
                <w:rFonts w:eastAsia="Times New Roman" w:cstheme="minorHAnsi"/>
                <w:b/>
                <w:sz w:val="24"/>
                <w:szCs w:val="24"/>
              </w:rPr>
            </w:pPr>
            <w:r w:rsidRPr="004F7425">
              <w:rPr>
                <w:rFonts w:eastAsia="Times New Roman" w:cstheme="minorHAnsi"/>
                <w:b/>
                <w:sz w:val="24"/>
                <w:szCs w:val="24"/>
              </w:rPr>
              <w:t>1174852.00</w:t>
            </w:r>
          </w:p>
        </w:tc>
      </w:tr>
    </w:tbl>
    <w:p w:rsidR="006A573B" w:rsidRPr="004F7425" w:rsidRDefault="006A573B" w:rsidP="008C7297">
      <w:pPr>
        <w:autoSpaceDE w:val="0"/>
        <w:autoSpaceDN w:val="0"/>
        <w:adjustRightInd w:val="0"/>
        <w:spacing w:after="0" w:line="240" w:lineRule="auto"/>
        <w:rPr>
          <w:rFonts w:cs="LiberationSerif-Bold"/>
          <w:b/>
          <w:bCs/>
          <w:color w:val="FFFFFF"/>
          <w:sz w:val="24"/>
          <w:szCs w:val="24"/>
        </w:rPr>
      </w:pPr>
      <w:r w:rsidRPr="004F7425">
        <w:rPr>
          <w:rFonts w:cs="LiberationSerif-Bold"/>
          <w:b/>
          <w:bCs/>
          <w:color w:val="FFFFFF"/>
          <w:sz w:val="24"/>
          <w:szCs w:val="24"/>
        </w:rPr>
        <w:t xml:space="preserve">K </w:t>
      </w:r>
    </w:p>
    <w:p w:rsidR="00E7552D" w:rsidRPr="004F7425" w:rsidRDefault="00E7552D" w:rsidP="008C7297">
      <w:pPr>
        <w:autoSpaceDE w:val="0"/>
        <w:autoSpaceDN w:val="0"/>
        <w:adjustRightInd w:val="0"/>
        <w:spacing w:after="0" w:line="240" w:lineRule="auto"/>
        <w:rPr>
          <w:rFonts w:cs="LiberationSerif-Bold"/>
          <w:b/>
          <w:bCs/>
          <w:sz w:val="24"/>
          <w:szCs w:val="24"/>
        </w:rPr>
      </w:pPr>
    </w:p>
    <w:p w:rsidR="008C7297" w:rsidRPr="004F7425" w:rsidRDefault="004F7425" w:rsidP="008C7297">
      <w:pPr>
        <w:autoSpaceDE w:val="0"/>
        <w:autoSpaceDN w:val="0"/>
        <w:adjustRightInd w:val="0"/>
        <w:spacing w:after="0" w:line="240" w:lineRule="auto"/>
        <w:rPr>
          <w:rFonts w:cs="LiberationSerif-Bold"/>
          <w:b/>
          <w:bCs/>
          <w:sz w:val="24"/>
          <w:szCs w:val="24"/>
        </w:rPr>
      </w:pPr>
      <w:r w:rsidRPr="004F7425">
        <w:rPr>
          <w:rFonts w:cs="LiberationSerif-Bold"/>
          <w:b/>
          <w:bCs/>
          <w:sz w:val="24"/>
          <w:szCs w:val="24"/>
        </w:rPr>
        <w:t>CAPACITY BUILDING</w:t>
      </w:r>
    </w:p>
    <w:p w:rsidR="008C7297" w:rsidRPr="004F7425" w:rsidRDefault="008C7297" w:rsidP="008C7297">
      <w:pPr>
        <w:autoSpaceDE w:val="0"/>
        <w:autoSpaceDN w:val="0"/>
        <w:adjustRightInd w:val="0"/>
        <w:spacing w:after="0" w:line="240" w:lineRule="auto"/>
        <w:jc w:val="both"/>
        <w:rPr>
          <w:rFonts w:eastAsia="LiberationSerif" w:cs="LiberationSerif"/>
          <w:color w:val="000000"/>
          <w:sz w:val="24"/>
          <w:szCs w:val="24"/>
        </w:rPr>
      </w:pPr>
      <w:r w:rsidRPr="004F7425">
        <w:rPr>
          <w:rFonts w:eastAsia="LiberationSerif" w:cs="LiberationSerif"/>
          <w:color w:val="000000"/>
          <w:sz w:val="24"/>
          <w:szCs w:val="24"/>
        </w:rPr>
        <w:t xml:space="preserve">A total of 672 courses were conducted by all NICRA implementing KVKs under Capacity Building </w:t>
      </w:r>
      <w:proofErr w:type="spellStart"/>
      <w:r w:rsidRPr="004F7425">
        <w:rPr>
          <w:rFonts w:eastAsia="LiberationSerif" w:cs="LiberationSerif"/>
          <w:color w:val="000000"/>
          <w:sz w:val="24"/>
          <w:szCs w:val="24"/>
        </w:rPr>
        <w:t>Programme</w:t>
      </w:r>
      <w:proofErr w:type="spellEnd"/>
      <w:r w:rsidRPr="004F7425">
        <w:rPr>
          <w:rFonts w:eastAsia="LiberationSerif" w:cs="LiberationSerif"/>
          <w:color w:val="000000"/>
          <w:sz w:val="24"/>
          <w:szCs w:val="24"/>
        </w:rPr>
        <w:t xml:space="preserve"> on various thematic areas benefitting 13538 farmers and farm women (10858 male and 2680 female) during the year 2015-16. Thematic areas covered on SRI, scientific crop management, crop diversification, land shaping, green manuring, natural resource management, resource conservation technology, animal feed management, nursery raising, pest and disease management, weed control, </w:t>
      </w:r>
      <w:proofErr w:type="spellStart"/>
      <w:r w:rsidRPr="004F7425">
        <w:rPr>
          <w:rFonts w:eastAsia="LiberationSerif" w:cs="LiberationSerif"/>
          <w:color w:val="000000"/>
          <w:sz w:val="24"/>
          <w:szCs w:val="24"/>
        </w:rPr>
        <w:t>vermicompost</w:t>
      </w:r>
      <w:proofErr w:type="spellEnd"/>
      <w:r w:rsidRPr="004F7425">
        <w:rPr>
          <w:rFonts w:eastAsia="LiberationSerif" w:cs="LiberationSerif"/>
          <w:color w:val="000000"/>
          <w:sz w:val="24"/>
          <w:szCs w:val="24"/>
        </w:rPr>
        <w:t xml:space="preserve">, value addition, livestock management, oilseed and pulse demonstration, farm implements, drudgery reduction etc. The HRD </w:t>
      </w:r>
      <w:proofErr w:type="spellStart"/>
      <w:r w:rsidRPr="004F7425">
        <w:rPr>
          <w:rFonts w:eastAsia="LiberationSerif" w:cs="LiberationSerif"/>
          <w:color w:val="000000"/>
          <w:sz w:val="24"/>
          <w:szCs w:val="24"/>
        </w:rPr>
        <w:t>programme</w:t>
      </w:r>
      <w:proofErr w:type="spellEnd"/>
      <w:r w:rsidRPr="004F7425">
        <w:rPr>
          <w:rFonts w:eastAsia="LiberationSerif" w:cs="LiberationSerif"/>
          <w:color w:val="000000"/>
          <w:sz w:val="24"/>
          <w:szCs w:val="24"/>
        </w:rPr>
        <w:t xml:space="preserve"> conducted on the basis of priority area of farmers or farm women.</w:t>
      </w:r>
    </w:p>
    <w:p w:rsidR="00E7552D" w:rsidRPr="004F7425" w:rsidRDefault="00E7552D" w:rsidP="008C7297">
      <w:pPr>
        <w:autoSpaceDE w:val="0"/>
        <w:autoSpaceDN w:val="0"/>
        <w:adjustRightInd w:val="0"/>
        <w:spacing w:after="0" w:line="240" w:lineRule="auto"/>
        <w:jc w:val="both"/>
        <w:rPr>
          <w:rFonts w:eastAsia="LiberationSerif" w:cs="LiberationSerif"/>
          <w:b/>
          <w:color w:val="000000"/>
          <w:sz w:val="24"/>
          <w:szCs w:val="24"/>
        </w:rPr>
      </w:pPr>
    </w:p>
    <w:p w:rsidR="00E7552D" w:rsidRPr="004F7425" w:rsidRDefault="00E7552D" w:rsidP="008C7297">
      <w:pPr>
        <w:autoSpaceDE w:val="0"/>
        <w:autoSpaceDN w:val="0"/>
        <w:adjustRightInd w:val="0"/>
        <w:spacing w:after="0" w:line="240" w:lineRule="auto"/>
        <w:jc w:val="both"/>
        <w:rPr>
          <w:rFonts w:eastAsia="LiberationSerif" w:cs="LiberationSerif"/>
          <w:b/>
          <w:color w:val="000000"/>
          <w:sz w:val="24"/>
          <w:szCs w:val="24"/>
        </w:rPr>
      </w:pPr>
      <w:r w:rsidRPr="004F7425">
        <w:rPr>
          <w:rFonts w:eastAsia="LiberationSerif" w:cs="LiberationSerif"/>
          <w:b/>
          <w:noProof/>
          <w:color w:val="000000"/>
          <w:sz w:val="24"/>
          <w:szCs w:val="24"/>
        </w:rPr>
        <w:drawing>
          <wp:inline distT="0" distB="0" distL="0" distR="0">
            <wp:extent cx="2801040" cy="18478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2802234" cy="1848638"/>
                    </a:xfrm>
                    <a:prstGeom prst="rect">
                      <a:avLst/>
                    </a:prstGeom>
                    <a:noFill/>
                    <a:ln w="9525">
                      <a:noFill/>
                      <a:miter lim="800000"/>
                      <a:headEnd/>
                      <a:tailEnd/>
                    </a:ln>
                  </pic:spPr>
                </pic:pic>
              </a:graphicData>
            </a:graphic>
          </wp:inline>
        </w:drawing>
      </w:r>
      <w:r w:rsidRPr="004F7425">
        <w:rPr>
          <w:rFonts w:eastAsia="LiberationSerif" w:cs="LiberationSerif"/>
          <w:b/>
          <w:color w:val="000000"/>
          <w:sz w:val="24"/>
          <w:szCs w:val="24"/>
        </w:rPr>
        <w:t xml:space="preserve"> </w:t>
      </w:r>
      <w:r w:rsidRPr="004F7425">
        <w:rPr>
          <w:rFonts w:eastAsia="LiberationSerif" w:cs="LiberationSerif"/>
          <w:b/>
          <w:noProof/>
          <w:color w:val="000000"/>
          <w:sz w:val="24"/>
          <w:szCs w:val="24"/>
        </w:rPr>
        <w:drawing>
          <wp:inline distT="0" distB="0" distL="0" distR="0">
            <wp:extent cx="2647785" cy="1847850"/>
            <wp:effectExtent l="19050" t="0" r="16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2647785" cy="1847850"/>
                    </a:xfrm>
                    <a:prstGeom prst="rect">
                      <a:avLst/>
                    </a:prstGeom>
                    <a:noFill/>
                    <a:ln w="9525">
                      <a:noFill/>
                      <a:miter lim="800000"/>
                      <a:headEnd/>
                      <a:tailEnd/>
                    </a:ln>
                  </pic:spPr>
                </pic:pic>
              </a:graphicData>
            </a:graphic>
          </wp:inline>
        </w:drawing>
      </w:r>
    </w:p>
    <w:p w:rsidR="00E7552D" w:rsidRPr="004F7425" w:rsidRDefault="00E7552D" w:rsidP="008C7297">
      <w:pPr>
        <w:autoSpaceDE w:val="0"/>
        <w:autoSpaceDN w:val="0"/>
        <w:adjustRightInd w:val="0"/>
        <w:spacing w:after="0" w:line="240" w:lineRule="auto"/>
        <w:jc w:val="both"/>
        <w:rPr>
          <w:rFonts w:eastAsia="LiberationSerif" w:cs="LiberationSerif"/>
          <w:b/>
          <w:color w:val="000000"/>
          <w:sz w:val="24"/>
          <w:szCs w:val="24"/>
        </w:rPr>
      </w:pPr>
      <w:r w:rsidRPr="004F7425">
        <w:rPr>
          <w:rFonts w:eastAsia="LiberationSerif" w:cs="LiberationSerif"/>
          <w:b/>
          <w:color w:val="000000"/>
          <w:sz w:val="24"/>
          <w:szCs w:val="24"/>
        </w:rPr>
        <w:lastRenderedPageBreak/>
        <w:t xml:space="preserve"> </w:t>
      </w:r>
    </w:p>
    <w:p w:rsidR="00E7552D" w:rsidRPr="004F7425" w:rsidRDefault="00E7552D" w:rsidP="00E7552D">
      <w:pPr>
        <w:autoSpaceDE w:val="0"/>
        <w:autoSpaceDN w:val="0"/>
        <w:adjustRightInd w:val="0"/>
        <w:spacing w:after="0" w:line="240" w:lineRule="auto"/>
        <w:jc w:val="center"/>
        <w:rPr>
          <w:rFonts w:eastAsia="LiberationSerif" w:cs="LiberationSerif"/>
          <w:b/>
        </w:rPr>
      </w:pPr>
      <w:r w:rsidRPr="004F7425">
        <w:rPr>
          <w:rFonts w:eastAsia="LiberationSerif" w:cs="LiberationSerif"/>
          <w:lang w:val="en-IN"/>
        </w:rPr>
        <w:t>Capacity Building programme conducted in NICRA adopted villages</w:t>
      </w:r>
    </w:p>
    <w:p w:rsidR="00E7552D" w:rsidRPr="004F7425" w:rsidRDefault="00E7552D" w:rsidP="008C7297">
      <w:pPr>
        <w:autoSpaceDE w:val="0"/>
        <w:autoSpaceDN w:val="0"/>
        <w:adjustRightInd w:val="0"/>
        <w:spacing w:after="0" w:line="240" w:lineRule="auto"/>
        <w:jc w:val="both"/>
        <w:rPr>
          <w:rFonts w:eastAsia="LiberationSerif" w:cs="LiberationSerif"/>
          <w:b/>
          <w:color w:val="000000"/>
          <w:sz w:val="24"/>
          <w:szCs w:val="24"/>
        </w:rPr>
      </w:pPr>
    </w:p>
    <w:p w:rsidR="008C7297" w:rsidRPr="004F7425" w:rsidRDefault="004F7425" w:rsidP="008C7297">
      <w:pPr>
        <w:autoSpaceDE w:val="0"/>
        <w:autoSpaceDN w:val="0"/>
        <w:adjustRightInd w:val="0"/>
        <w:spacing w:after="0" w:line="240" w:lineRule="auto"/>
        <w:jc w:val="both"/>
        <w:rPr>
          <w:rFonts w:eastAsia="LiberationSerif" w:cs="LiberationSerif"/>
          <w:b/>
          <w:color w:val="000000"/>
          <w:sz w:val="24"/>
          <w:szCs w:val="24"/>
        </w:rPr>
      </w:pPr>
      <w:r w:rsidRPr="004F7425">
        <w:rPr>
          <w:rFonts w:eastAsia="LiberationSerif" w:cs="LiberationSerif"/>
          <w:b/>
          <w:color w:val="000000"/>
          <w:sz w:val="24"/>
          <w:szCs w:val="24"/>
        </w:rPr>
        <w:t>EXTENSION ACTIVITIES</w:t>
      </w:r>
    </w:p>
    <w:p w:rsidR="008C7297" w:rsidRPr="004F7425" w:rsidRDefault="00282492" w:rsidP="00282492">
      <w:pPr>
        <w:autoSpaceDE w:val="0"/>
        <w:autoSpaceDN w:val="0"/>
        <w:adjustRightInd w:val="0"/>
        <w:spacing w:after="0" w:line="240" w:lineRule="auto"/>
        <w:jc w:val="both"/>
        <w:rPr>
          <w:rFonts w:eastAsia="LiberationSerif" w:cs="LiberationSerif"/>
          <w:color w:val="000000"/>
          <w:sz w:val="24"/>
          <w:szCs w:val="24"/>
        </w:rPr>
      </w:pPr>
      <w:r w:rsidRPr="004F7425">
        <w:rPr>
          <w:rFonts w:eastAsia="LiberationSerif" w:cs="LiberationSerif"/>
          <w:color w:val="000000"/>
          <w:sz w:val="24"/>
          <w:szCs w:val="24"/>
        </w:rPr>
        <w:t>N</w:t>
      </w:r>
      <w:r w:rsidR="008C7297" w:rsidRPr="004F7425">
        <w:rPr>
          <w:rFonts w:eastAsia="LiberationSerif" w:cs="LiberationSerif"/>
          <w:color w:val="000000"/>
          <w:sz w:val="24"/>
          <w:szCs w:val="24"/>
        </w:rPr>
        <w:t>ICRA implementing KVKs conducted a total of</w:t>
      </w:r>
      <w:r w:rsidR="00E7552D" w:rsidRPr="004F7425">
        <w:rPr>
          <w:rFonts w:eastAsia="LiberationSerif" w:cs="LiberationSerif"/>
          <w:color w:val="000000"/>
          <w:sz w:val="24"/>
          <w:szCs w:val="24"/>
        </w:rPr>
        <w:t xml:space="preserve"> </w:t>
      </w:r>
      <w:r w:rsidR="008C7297" w:rsidRPr="004F7425">
        <w:rPr>
          <w:rFonts w:eastAsia="LiberationSerif" w:cs="LiberationSerif"/>
          <w:color w:val="000000"/>
          <w:sz w:val="24"/>
          <w:szCs w:val="24"/>
        </w:rPr>
        <w:t>1859 extension activities on various thematic</w:t>
      </w:r>
      <w:r w:rsidR="00E7552D" w:rsidRPr="004F7425">
        <w:rPr>
          <w:rFonts w:eastAsia="LiberationSerif" w:cs="LiberationSerif"/>
          <w:color w:val="000000"/>
          <w:sz w:val="24"/>
          <w:szCs w:val="24"/>
        </w:rPr>
        <w:t xml:space="preserve"> </w:t>
      </w:r>
      <w:r w:rsidR="008C7297" w:rsidRPr="004F7425">
        <w:rPr>
          <w:rFonts w:eastAsia="LiberationSerif" w:cs="LiberationSerif"/>
          <w:color w:val="000000"/>
          <w:sz w:val="24"/>
          <w:szCs w:val="24"/>
        </w:rPr>
        <w:t>areas benefitting 19067 practicing farmers andfarm women (13503 males and 5564 females) during2015-16. The extension activities were conductedon Method demonstrations, Agro advisory services,</w:t>
      </w:r>
    </w:p>
    <w:p w:rsidR="008C7297" w:rsidRPr="004F7425" w:rsidRDefault="008C7297" w:rsidP="00282492">
      <w:pPr>
        <w:autoSpaceDE w:val="0"/>
        <w:autoSpaceDN w:val="0"/>
        <w:adjustRightInd w:val="0"/>
        <w:spacing w:after="0" w:line="240" w:lineRule="auto"/>
        <w:jc w:val="both"/>
        <w:rPr>
          <w:rFonts w:eastAsia="LiberationSerif" w:cs="LiberationSerif"/>
          <w:color w:val="000000"/>
          <w:sz w:val="24"/>
          <w:szCs w:val="24"/>
        </w:rPr>
      </w:pPr>
      <w:r w:rsidRPr="004F7425">
        <w:rPr>
          <w:rFonts w:eastAsia="LiberationSerif" w:cs="LiberationSerif"/>
          <w:color w:val="000000"/>
          <w:sz w:val="24"/>
          <w:szCs w:val="24"/>
        </w:rPr>
        <w:t xml:space="preserve">Awareness camp, Animal Health Camp, </w:t>
      </w:r>
      <w:proofErr w:type="spellStart"/>
      <w:r w:rsidRPr="004F7425">
        <w:rPr>
          <w:rFonts w:eastAsia="LiberationSerif" w:cs="LiberationSerif"/>
          <w:color w:val="000000"/>
          <w:sz w:val="24"/>
          <w:szCs w:val="24"/>
        </w:rPr>
        <w:t>Krishak</w:t>
      </w:r>
      <w:proofErr w:type="spellEnd"/>
      <w:r w:rsidR="00E7552D" w:rsidRPr="004F7425">
        <w:rPr>
          <w:rFonts w:eastAsia="LiberationSerif" w:cs="LiberationSerif"/>
          <w:color w:val="000000"/>
          <w:sz w:val="24"/>
          <w:szCs w:val="24"/>
        </w:rPr>
        <w:t xml:space="preserve"> </w:t>
      </w:r>
      <w:proofErr w:type="spellStart"/>
      <w:r w:rsidRPr="004F7425">
        <w:rPr>
          <w:rFonts w:eastAsia="LiberationSerif" w:cs="LiberationSerif"/>
          <w:color w:val="000000"/>
          <w:sz w:val="24"/>
          <w:szCs w:val="24"/>
        </w:rPr>
        <w:t>Chaupal</w:t>
      </w:r>
      <w:proofErr w:type="spellEnd"/>
      <w:r w:rsidRPr="004F7425">
        <w:rPr>
          <w:rFonts w:eastAsia="LiberationSerif" w:cs="LiberationSerif"/>
          <w:color w:val="000000"/>
          <w:sz w:val="24"/>
          <w:szCs w:val="24"/>
        </w:rPr>
        <w:t>,</w:t>
      </w:r>
      <w:r w:rsidR="00E7552D" w:rsidRPr="004F7425">
        <w:rPr>
          <w:rFonts w:eastAsia="LiberationSerif" w:cs="LiberationSerif"/>
          <w:color w:val="000000"/>
          <w:sz w:val="24"/>
          <w:szCs w:val="24"/>
        </w:rPr>
        <w:t xml:space="preserve"> </w:t>
      </w:r>
      <w:proofErr w:type="spellStart"/>
      <w:r w:rsidRPr="004F7425">
        <w:rPr>
          <w:rFonts w:eastAsia="LiberationSerif" w:cs="LiberationSerif"/>
          <w:color w:val="000000"/>
          <w:sz w:val="24"/>
          <w:szCs w:val="24"/>
        </w:rPr>
        <w:t>Kishan</w:t>
      </w:r>
      <w:proofErr w:type="spellEnd"/>
      <w:r w:rsidR="00E7552D" w:rsidRPr="004F7425">
        <w:rPr>
          <w:rFonts w:eastAsia="LiberationSerif" w:cs="LiberationSerif"/>
          <w:color w:val="000000"/>
          <w:sz w:val="24"/>
          <w:szCs w:val="24"/>
        </w:rPr>
        <w:t xml:space="preserve"> </w:t>
      </w:r>
      <w:proofErr w:type="spellStart"/>
      <w:r w:rsidRPr="004F7425">
        <w:rPr>
          <w:rFonts w:eastAsia="LiberationSerif" w:cs="LiberationSerif"/>
          <w:color w:val="000000"/>
          <w:sz w:val="24"/>
          <w:szCs w:val="24"/>
        </w:rPr>
        <w:t>gosthi</w:t>
      </w:r>
      <w:proofErr w:type="spellEnd"/>
      <w:r w:rsidRPr="004F7425">
        <w:rPr>
          <w:rFonts w:eastAsia="LiberationSerif" w:cs="LiberationSerif"/>
          <w:color w:val="000000"/>
          <w:sz w:val="24"/>
          <w:szCs w:val="24"/>
        </w:rPr>
        <w:t xml:space="preserve"> Resource conservation technologies,</w:t>
      </w:r>
      <w:r w:rsidR="00E7552D" w:rsidRPr="004F7425">
        <w:rPr>
          <w:rFonts w:eastAsia="LiberationSerif" w:cs="LiberationSerif"/>
          <w:color w:val="000000"/>
          <w:sz w:val="24"/>
          <w:szCs w:val="24"/>
        </w:rPr>
        <w:t xml:space="preserve"> </w:t>
      </w:r>
      <w:r w:rsidRPr="004F7425">
        <w:rPr>
          <w:rFonts w:eastAsia="LiberationSerif" w:cs="LiberationSerif"/>
          <w:color w:val="000000"/>
          <w:sz w:val="24"/>
          <w:szCs w:val="24"/>
        </w:rPr>
        <w:t>celebration field and farmers’ days, diagnostic visits,group discus</w:t>
      </w:r>
      <w:r w:rsidR="00282492" w:rsidRPr="004F7425">
        <w:rPr>
          <w:rFonts w:eastAsia="LiberationSerif" w:cs="LiberationSerif"/>
          <w:color w:val="000000"/>
          <w:sz w:val="24"/>
          <w:szCs w:val="24"/>
        </w:rPr>
        <w:t xml:space="preserve">sion, Technology </w:t>
      </w:r>
      <w:r w:rsidRPr="004F7425">
        <w:rPr>
          <w:rFonts w:eastAsia="LiberationSerif" w:cs="LiberationSerif"/>
          <w:color w:val="000000"/>
          <w:sz w:val="24"/>
          <w:szCs w:val="24"/>
        </w:rPr>
        <w:t xml:space="preserve">week, </w:t>
      </w:r>
      <w:proofErr w:type="spellStart"/>
      <w:r w:rsidRPr="004F7425">
        <w:rPr>
          <w:rFonts w:eastAsia="LiberationSerif" w:cs="LiberationSerif"/>
          <w:color w:val="000000"/>
          <w:sz w:val="24"/>
          <w:szCs w:val="24"/>
        </w:rPr>
        <w:t>Kisan</w:t>
      </w:r>
      <w:proofErr w:type="spellEnd"/>
      <w:r w:rsidR="00E7552D" w:rsidRPr="004F7425">
        <w:rPr>
          <w:rFonts w:eastAsia="LiberationSerif" w:cs="LiberationSerif"/>
          <w:color w:val="000000"/>
          <w:sz w:val="24"/>
          <w:szCs w:val="24"/>
        </w:rPr>
        <w:t xml:space="preserve"> </w:t>
      </w:r>
      <w:proofErr w:type="spellStart"/>
      <w:r w:rsidRPr="004F7425">
        <w:rPr>
          <w:rFonts w:eastAsia="LiberationSerif" w:cs="LiberationSerif"/>
          <w:color w:val="000000"/>
          <w:sz w:val="24"/>
          <w:szCs w:val="24"/>
        </w:rPr>
        <w:t>mela</w:t>
      </w:r>
      <w:proofErr w:type="spellEnd"/>
      <w:r w:rsidR="00E7552D" w:rsidRPr="004F7425">
        <w:rPr>
          <w:rFonts w:eastAsia="LiberationSerif" w:cs="LiberationSerif"/>
          <w:color w:val="000000"/>
          <w:sz w:val="24"/>
          <w:szCs w:val="24"/>
        </w:rPr>
        <w:t xml:space="preserve"> </w:t>
      </w:r>
      <w:r w:rsidRPr="004F7425">
        <w:rPr>
          <w:rFonts w:eastAsia="LiberationSerif" w:cs="LiberationSerif"/>
          <w:i/>
          <w:color w:val="000000"/>
          <w:sz w:val="24"/>
          <w:szCs w:val="24"/>
        </w:rPr>
        <w:t>etc</w:t>
      </w:r>
      <w:r w:rsidRPr="004F7425">
        <w:rPr>
          <w:rFonts w:eastAsia="LiberationSerif" w:cs="LiberationSerif"/>
          <w:color w:val="000000"/>
          <w:sz w:val="24"/>
          <w:szCs w:val="24"/>
        </w:rPr>
        <w:t>.</w:t>
      </w:r>
    </w:p>
    <w:p w:rsidR="00E7552D" w:rsidRPr="004F7425" w:rsidRDefault="00E7552D" w:rsidP="00282492">
      <w:pPr>
        <w:autoSpaceDE w:val="0"/>
        <w:autoSpaceDN w:val="0"/>
        <w:adjustRightInd w:val="0"/>
        <w:spacing w:after="0" w:line="240" w:lineRule="auto"/>
        <w:jc w:val="both"/>
        <w:rPr>
          <w:rFonts w:eastAsia="LiberationSerif" w:cs="LiberationSerif"/>
          <w:color w:val="000000"/>
          <w:sz w:val="24"/>
          <w:szCs w:val="24"/>
        </w:rPr>
      </w:pPr>
    </w:p>
    <w:p w:rsidR="00E7552D" w:rsidRPr="004F7425" w:rsidRDefault="00E7552D" w:rsidP="00282492">
      <w:pPr>
        <w:autoSpaceDE w:val="0"/>
        <w:autoSpaceDN w:val="0"/>
        <w:adjustRightInd w:val="0"/>
        <w:spacing w:after="0" w:line="240" w:lineRule="auto"/>
        <w:jc w:val="both"/>
        <w:rPr>
          <w:rFonts w:eastAsia="LiberationSerif" w:cs="LiberationSerif"/>
          <w:color w:val="000000"/>
          <w:sz w:val="24"/>
          <w:szCs w:val="24"/>
        </w:rPr>
      </w:pPr>
    </w:p>
    <w:p w:rsidR="00E7552D" w:rsidRPr="004F7425" w:rsidRDefault="00E7552D" w:rsidP="00E7552D">
      <w:pPr>
        <w:autoSpaceDE w:val="0"/>
        <w:autoSpaceDN w:val="0"/>
        <w:adjustRightInd w:val="0"/>
        <w:spacing w:after="0" w:line="240" w:lineRule="auto"/>
        <w:jc w:val="center"/>
        <w:rPr>
          <w:rFonts w:eastAsia="LiberationSerif" w:cs="LiberationSerif"/>
          <w:color w:val="000000"/>
          <w:sz w:val="24"/>
          <w:szCs w:val="24"/>
        </w:rPr>
      </w:pPr>
      <w:r w:rsidRPr="004F7425">
        <w:rPr>
          <w:rFonts w:eastAsia="LiberationSerif" w:cs="LiberationSerif"/>
          <w:noProof/>
          <w:color w:val="000000"/>
          <w:sz w:val="24"/>
          <w:szCs w:val="24"/>
        </w:rPr>
        <w:drawing>
          <wp:inline distT="0" distB="0" distL="0" distR="0">
            <wp:extent cx="2085975" cy="153352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2085975" cy="1533525"/>
                    </a:xfrm>
                    <a:prstGeom prst="rect">
                      <a:avLst/>
                    </a:prstGeom>
                    <a:noFill/>
                    <a:ln w="9525">
                      <a:noFill/>
                      <a:miter lim="800000"/>
                      <a:headEnd/>
                      <a:tailEnd/>
                    </a:ln>
                  </pic:spPr>
                </pic:pic>
              </a:graphicData>
            </a:graphic>
          </wp:inline>
        </w:drawing>
      </w:r>
      <w:r w:rsidRPr="004F7425">
        <w:rPr>
          <w:rFonts w:eastAsia="LiberationSerif" w:cs="LiberationSerif"/>
          <w:noProof/>
          <w:color w:val="000000"/>
          <w:sz w:val="24"/>
          <w:szCs w:val="24"/>
        </w:rPr>
        <w:drawing>
          <wp:inline distT="0" distB="0" distL="0" distR="0">
            <wp:extent cx="2293277" cy="168592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2293277" cy="1685925"/>
                    </a:xfrm>
                    <a:prstGeom prst="rect">
                      <a:avLst/>
                    </a:prstGeom>
                    <a:noFill/>
                    <a:ln w="9525">
                      <a:noFill/>
                      <a:miter lim="800000"/>
                      <a:headEnd/>
                      <a:tailEnd/>
                    </a:ln>
                  </pic:spPr>
                </pic:pic>
              </a:graphicData>
            </a:graphic>
          </wp:inline>
        </w:drawing>
      </w:r>
    </w:p>
    <w:p w:rsidR="00E7552D" w:rsidRPr="004F7425" w:rsidRDefault="00E7552D" w:rsidP="00282492">
      <w:pPr>
        <w:autoSpaceDE w:val="0"/>
        <w:autoSpaceDN w:val="0"/>
        <w:adjustRightInd w:val="0"/>
        <w:spacing w:after="0" w:line="240" w:lineRule="auto"/>
        <w:jc w:val="both"/>
        <w:rPr>
          <w:rFonts w:eastAsia="LiberationSerif" w:cs="LiberationSerif"/>
          <w:sz w:val="24"/>
          <w:szCs w:val="24"/>
        </w:rPr>
      </w:pPr>
    </w:p>
    <w:p w:rsidR="00E7552D" w:rsidRPr="004F7425" w:rsidRDefault="00E7552D" w:rsidP="00E7552D">
      <w:pPr>
        <w:autoSpaceDE w:val="0"/>
        <w:autoSpaceDN w:val="0"/>
        <w:adjustRightInd w:val="0"/>
        <w:spacing w:after="0" w:line="240" w:lineRule="auto"/>
        <w:jc w:val="center"/>
        <w:rPr>
          <w:rFonts w:eastAsia="LiberationSerif" w:cs="LiberationSerif"/>
          <w:sz w:val="24"/>
          <w:szCs w:val="24"/>
        </w:rPr>
      </w:pPr>
      <w:r w:rsidRPr="004F7425">
        <w:rPr>
          <w:rFonts w:eastAsia="LiberationSerif" w:cs="LiberationSerif"/>
          <w:sz w:val="21"/>
          <w:szCs w:val="21"/>
          <w:lang w:val="en-IN"/>
        </w:rPr>
        <w:t>NICRA Extension activities at NICRA adopted villages</w:t>
      </w:r>
    </w:p>
    <w:p w:rsidR="00E7552D" w:rsidRPr="004F7425" w:rsidRDefault="00E7552D" w:rsidP="00282492">
      <w:pPr>
        <w:autoSpaceDE w:val="0"/>
        <w:autoSpaceDN w:val="0"/>
        <w:adjustRightInd w:val="0"/>
        <w:spacing w:after="0" w:line="240" w:lineRule="auto"/>
        <w:jc w:val="both"/>
        <w:rPr>
          <w:rFonts w:eastAsia="LiberationSerif" w:cs="LiberationSerif"/>
          <w:sz w:val="24"/>
          <w:szCs w:val="24"/>
        </w:rPr>
      </w:pPr>
    </w:p>
    <w:p w:rsidR="00E7552D" w:rsidRPr="004F7425" w:rsidRDefault="00E7552D" w:rsidP="00282492">
      <w:pPr>
        <w:autoSpaceDE w:val="0"/>
        <w:autoSpaceDN w:val="0"/>
        <w:adjustRightInd w:val="0"/>
        <w:spacing w:after="0" w:line="240" w:lineRule="auto"/>
        <w:jc w:val="both"/>
        <w:rPr>
          <w:rFonts w:eastAsia="LiberationSerif" w:cs="LiberationSerif"/>
          <w:sz w:val="24"/>
          <w:szCs w:val="24"/>
        </w:rPr>
      </w:pPr>
    </w:p>
    <w:p w:rsidR="00282492" w:rsidRPr="004F7425" w:rsidRDefault="004F7425" w:rsidP="00282492">
      <w:pPr>
        <w:autoSpaceDE w:val="0"/>
        <w:autoSpaceDN w:val="0"/>
        <w:adjustRightInd w:val="0"/>
        <w:spacing w:after="0" w:line="240" w:lineRule="auto"/>
        <w:jc w:val="both"/>
        <w:rPr>
          <w:rFonts w:eastAsia="LiberationSerif" w:cs="LiberationSerif"/>
          <w:b/>
          <w:color w:val="000000"/>
          <w:sz w:val="24"/>
          <w:szCs w:val="24"/>
        </w:rPr>
      </w:pPr>
      <w:r w:rsidRPr="004F7425">
        <w:rPr>
          <w:rFonts w:eastAsia="LiberationSerif" w:cs="LiberationSerif"/>
          <w:b/>
          <w:color w:val="000000"/>
          <w:sz w:val="24"/>
          <w:szCs w:val="24"/>
        </w:rPr>
        <w:t>CONVERGENCE BY NICRA WITH ONGOING DEVELOPMENT PROGRAMMES</w:t>
      </w:r>
    </w:p>
    <w:p w:rsidR="00282492" w:rsidRPr="004F7425" w:rsidRDefault="00282492" w:rsidP="00282492">
      <w:pPr>
        <w:autoSpaceDE w:val="0"/>
        <w:autoSpaceDN w:val="0"/>
        <w:adjustRightInd w:val="0"/>
        <w:spacing w:after="0" w:line="240" w:lineRule="auto"/>
        <w:jc w:val="both"/>
        <w:rPr>
          <w:rFonts w:eastAsia="LiberationSerif" w:cs="LiberationSerif"/>
          <w:color w:val="000000"/>
          <w:sz w:val="24"/>
          <w:szCs w:val="24"/>
        </w:rPr>
      </w:pPr>
      <w:r w:rsidRPr="004F7425">
        <w:rPr>
          <w:rFonts w:eastAsia="LiberationSerif" w:cs="LiberationSerif"/>
          <w:color w:val="000000"/>
          <w:sz w:val="24"/>
          <w:szCs w:val="24"/>
        </w:rPr>
        <w:t>A number of interventions were taken up by NICRA KVKs during the year in convergence with developmental programs which are op</w:t>
      </w:r>
      <w:bookmarkStart w:id="0" w:name="_GoBack"/>
      <w:bookmarkEnd w:id="0"/>
      <w:r w:rsidRPr="004F7425">
        <w:rPr>
          <w:rFonts w:eastAsia="LiberationSerif" w:cs="LiberationSerif"/>
          <w:color w:val="000000"/>
          <w:sz w:val="24"/>
          <w:szCs w:val="24"/>
        </w:rPr>
        <w:t xml:space="preserve">erational at the village level. Support from these developmental programs was used for scaling up of proven interventions in the village. In case of NRM, support was mobilized for various water harvesting structures, recharge structures, micro irrigation systems, polythene lining of farm ponds, deepening of drainage channels, distribution of green manuring seed to large number of farmers, tree planting including horticulture, </w:t>
      </w:r>
      <w:r w:rsidRPr="004F7425">
        <w:rPr>
          <w:rFonts w:eastAsia="LiberationSerif" w:cs="LiberationSerif"/>
          <w:i/>
          <w:color w:val="000000"/>
          <w:sz w:val="24"/>
          <w:szCs w:val="24"/>
        </w:rPr>
        <w:t>etc</w:t>
      </w:r>
      <w:r w:rsidRPr="004F7425">
        <w:rPr>
          <w:rFonts w:eastAsia="LiberationSerif" w:cs="LiberationSerif"/>
          <w:color w:val="000000"/>
          <w:sz w:val="24"/>
          <w:szCs w:val="24"/>
        </w:rPr>
        <w:t xml:space="preserve">. In crop production, convergence with line departments was used for increasing the spread of HYV of food crops, promotion of cultivation practices such as SRI, Direct seeded Rice in various states. In case of animal husbandry, interventions such as animal vaccination camps, and health camps, timely availability of medicines, large scale production and availability of improved fodder crop seed, planting material and material for silage making were taken up in convergence. Capacity building of the farmers in NICRA villages was also taken up in convergence in the form of trainings and exposure visits as part of the ongoing programs. Efforts were made to enhance the coverage of the interventions in the village with the support of the line departments through convergence. Huge number of convergence </w:t>
      </w:r>
      <w:proofErr w:type="spellStart"/>
      <w:r w:rsidRPr="004F7425">
        <w:rPr>
          <w:rFonts w:eastAsia="LiberationSerif" w:cs="LiberationSerif"/>
          <w:color w:val="000000"/>
          <w:sz w:val="24"/>
          <w:szCs w:val="24"/>
        </w:rPr>
        <w:t>programmes</w:t>
      </w:r>
      <w:proofErr w:type="spellEnd"/>
      <w:r w:rsidRPr="004F7425">
        <w:rPr>
          <w:rFonts w:eastAsia="LiberationSerif" w:cs="LiberationSerif"/>
          <w:color w:val="000000"/>
          <w:sz w:val="24"/>
          <w:szCs w:val="24"/>
        </w:rPr>
        <w:t xml:space="preserve"> was carried out by each of the NICRA implementing KVK with ongoing development </w:t>
      </w:r>
      <w:proofErr w:type="spellStart"/>
      <w:r w:rsidRPr="004F7425">
        <w:rPr>
          <w:rFonts w:eastAsia="LiberationSerif" w:cs="LiberationSerif"/>
          <w:color w:val="000000"/>
          <w:sz w:val="24"/>
          <w:szCs w:val="24"/>
        </w:rPr>
        <w:t>programmes</w:t>
      </w:r>
      <w:proofErr w:type="spellEnd"/>
      <w:r w:rsidRPr="004F7425">
        <w:rPr>
          <w:rFonts w:eastAsia="LiberationSerif" w:cs="LiberationSerif"/>
          <w:color w:val="000000"/>
          <w:sz w:val="24"/>
          <w:szCs w:val="24"/>
        </w:rPr>
        <w:t xml:space="preserve"> or schemes during 2015-16. The prominent development schemes are MGNREGA, National Micro </w:t>
      </w:r>
      <w:r w:rsidRPr="004F7425">
        <w:rPr>
          <w:rFonts w:eastAsia="LiberationSerif" w:cs="LiberationSerif"/>
          <w:color w:val="000000"/>
          <w:sz w:val="24"/>
          <w:szCs w:val="24"/>
        </w:rPr>
        <w:lastRenderedPageBreak/>
        <w:t xml:space="preserve">and Minor Irrigation Scheme, </w:t>
      </w:r>
      <w:proofErr w:type="spellStart"/>
      <w:r w:rsidRPr="004F7425">
        <w:rPr>
          <w:rFonts w:eastAsia="LiberationSerif" w:cs="LiberationSerif"/>
          <w:color w:val="000000"/>
          <w:sz w:val="24"/>
          <w:szCs w:val="24"/>
        </w:rPr>
        <w:t>Pradhan</w:t>
      </w:r>
      <w:proofErr w:type="spellEnd"/>
      <w:r w:rsidRPr="004F7425">
        <w:rPr>
          <w:rFonts w:eastAsia="LiberationSerif" w:cs="LiberationSerif"/>
          <w:color w:val="000000"/>
          <w:sz w:val="24"/>
          <w:szCs w:val="24"/>
        </w:rPr>
        <w:t xml:space="preserve"> </w:t>
      </w:r>
      <w:proofErr w:type="spellStart"/>
      <w:r w:rsidRPr="004F7425">
        <w:rPr>
          <w:rFonts w:eastAsia="LiberationSerif" w:cs="LiberationSerif"/>
          <w:color w:val="000000"/>
          <w:sz w:val="24"/>
          <w:szCs w:val="24"/>
        </w:rPr>
        <w:t>Mantri</w:t>
      </w:r>
      <w:proofErr w:type="spellEnd"/>
      <w:r w:rsidRPr="004F7425">
        <w:rPr>
          <w:rFonts w:eastAsia="LiberationSerif" w:cs="LiberationSerif"/>
          <w:color w:val="000000"/>
          <w:sz w:val="24"/>
          <w:szCs w:val="24"/>
        </w:rPr>
        <w:t xml:space="preserve"> Gram </w:t>
      </w:r>
      <w:proofErr w:type="spellStart"/>
      <w:r w:rsidRPr="004F7425">
        <w:rPr>
          <w:rFonts w:eastAsia="LiberationSerif" w:cs="LiberationSerif"/>
          <w:color w:val="000000"/>
          <w:sz w:val="24"/>
          <w:szCs w:val="24"/>
        </w:rPr>
        <w:t>SadakYojana</w:t>
      </w:r>
      <w:proofErr w:type="spellEnd"/>
      <w:r w:rsidRPr="004F7425">
        <w:rPr>
          <w:rFonts w:eastAsia="LiberationSerif" w:cs="LiberationSerif"/>
          <w:color w:val="000000"/>
          <w:sz w:val="24"/>
          <w:szCs w:val="24"/>
        </w:rPr>
        <w:t xml:space="preserve">, BASF, NABARD, </w:t>
      </w:r>
      <w:proofErr w:type="spellStart"/>
      <w:r w:rsidRPr="004F7425">
        <w:rPr>
          <w:rFonts w:eastAsia="LiberationSerif" w:cs="LiberationSerif"/>
          <w:color w:val="000000"/>
          <w:sz w:val="24"/>
          <w:szCs w:val="24"/>
        </w:rPr>
        <w:t>Sunderban</w:t>
      </w:r>
      <w:proofErr w:type="spellEnd"/>
      <w:r w:rsidRPr="004F7425">
        <w:rPr>
          <w:rFonts w:eastAsia="LiberationSerif" w:cs="LiberationSerif"/>
          <w:color w:val="000000"/>
          <w:sz w:val="24"/>
          <w:szCs w:val="24"/>
        </w:rPr>
        <w:t xml:space="preserve"> Development Board, IWMP, Forest Department, IAP </w:t>
      </w:r>
      <w:proofErr w:type="spellStart"/>
      <w:r w:rsidRPr="004F7425">
        <w:rPr>
          <w:rFonts w:eastAsia="LiberationSerif" w:cs="LiberationSerif"/>
          <w:color w:val="000000"/>
          <w:sz w:val="24"/>
          <w:szCs w:val="24"/>
        </w:rPr>
        <w:t>Yojana</w:t>
      </w:r>
      <w:proofErr w:type="spellEnd"/>
      <w:r w:rsidRPr="004F7425">
        <w:rPr>
          <w:rFonts w:eastAsia="LiberationSerif" w:cs="LiberationSerif"/>
          <w:color w:val="000000"/>
          <w:sz w:val="24"/>
          <w:szCs w:val="24"/>
        </w:rPr>
        <w:t xml:space="preserve">, RKVY </w:t>
      </w:r>
      <w:r w:rsidRPr="004F7425">
        <w:rPr>
          <w:rFonts w:eastAsia="LiberationSerif" w:cs="LiberationSerif-Italic"/>
          <w:i/>
          <w:iCs/>
          <w:color w:val="000000"/>
          <w:sz w:val="24"/>
          <w:szCs w:val="24"/>
        </w:rPr>
        <w:t>etc</w:t>
      </w:r>
      <w:r w:rsidRPr="004F7425">
        <w:rPr>
          <w:rFonts w:eastAsia="LiberationSerif" w:cs="LiberationSerif"/>
          <w:color w:val="000000"/>
          <w:sz w:val="24"/>
          <w:szCs w:val="24"/>
        </w:rPr>
        <w:t xml:space="preserve">. NICRA implementing KVKs being part of the different convergence </w:t>
      </w:r>
      <w:proofErr w:type="spellStart"/>
      <w:r w:rsidRPr="004F7425">
        <w:rPr>
          <w:rFonts w:eastAsia="LiberationSerif" w:cs="LiberationSerif"/>
          <w:color w:val="000000"/>
          <w:sz w:val="24"/>
          <w:szCs w:val="24"/>
        </w:rPr>
        <w:t>programmes</w:t>
      </w:r>
      <w:proofErr w:type="spellEnd"/>
      <w:r w:rsidRPr="004F7425">
        <w:rPr>
          <w:rFonts w:eastAsia="LiberationSerif" w:cs="LiberationSerif"/>
          <w:color w:val="000000"/>
          <w:sz w:val="24"/>
          <w:szCs w:val="24"/>
        </w:rPr>
        <w:t xml:space="preserve"> generated a handsome amount of Rs. </w:t>
      </w:r>
      <w:r w:rsidR="00E7552D" w:rsidRPr="004F7425">
        <w:rPr>
          <w:rFonts w:eastAsia="LiberationSerif" w:cs="LiberationSerif-Bold"/>
          <w:b/>
          <w:bCs/>
          <w:color w:val="000000"/>
          <w:sz w:val="24"/>
          <w:szCs w:val="24"/>
        </w:rPr>
        <w:t>50062711</w:t>
      </w:r>
      <w:r w:rsidRPr="004F7425">
        <w:rPr>
          <w:rFonts w:eastAsia="LiberationSerif" w:cs="LiberationSerif-Bold"/>
          <w:b/>
          <w:bCs/>
          <w:color w:val="000000"/>
          <w:sz w:val="24"/>
          <w:szCs w:val="24"/>
        </w:rPr>
        <w:t xml:space="preserve">/- </w:t>
      </w:r>
      <w:r w:rsidRPr="004F7425">
        <w:rPr>
          <w:rFonts w:eastAsia="LiberationSerif" w:cs="LiberationSerif"/>
          <w:color w:val="000000"/>
          <w:sz w:val="24"/>
          <w:szCs w:val="24"/>
        </w:rPr>
        <w:t>during 2015-16.</w:t>
      </w:r>
    </w:p>
    <w:p w:rsidR="00E7552D" w:rsidRPr="004F7425" w:rsidRDefault="00E7552D" w:rsidP="00282492">
      <w:pPr>
        <w:autoSpaceDE w:val="0"/>
        <w:autoSpaceDN w:val="0"/>
        <w:adjustRightInd w:val="0"/>
        <w:spacing w:after="0" w:line="240" w:lineRule="auto"/>
        <w:jc w:val="both"/>
        <w:rPr>
          <w:rFonts w:eastAsia="LiberationSerif" w:cs="LiberationSerif"/>
          <w:color w:val="000000"/>
          <w:sz w:val="24"/>
          <w:szCs w:val="24"/>
        </w:rPr>
      </w:pPr>
    </w:p>
    <w:p w:rsidR="00E7552D" w:rsidRPr="004F7425" w:rsidRDefault="00E7552D" w:rsidP="00282492">
      <w:pPr>
        <w:autoSpaceDE w:val="0"/>
        <w:autoSpaceDN w:val="0"/>
        <w:adjustRightInd w:val="0"/>
        <w:spacing w:after="0" w:line="240" w:lineRule="auto"/>
        <w:jc w:val="both"/>
        <w:rPr>
          <w:rFonts w:eastAsia="LiberationSerif" w:cs="LiberationSerif"/>
          <w:color w:val="000000"/>
          <w:sz w:val="24"/>
          <w:szCs w:val="24"/>
        </w:rPr>
      </w:pPr>
      <w:r w:rsidRPr="004F7425">
        <w:rPr>
          <w:rFonts w:eastAsia="LiberationSerif" w:cs="LiberationSerif"/>
          <w:noProof/>
          <w:color w:val="000000"/>
          <w:sz w:val="24"/>
          <w:szCs w:val="24"/>
        </w:rPr>
        <w:drawing>
          <wp:inline distT="0" distB="0" distL="0" distR="0">
            <wp:extent cx="2552700" cy="1560073"/>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2562225" cy="1565894"/>
                    </a:xfrm>
                    <a:prstGeom prst="rect">
                      <a:avLst/>
                    </a:prstGeom>
                    <a:noFill/>
                    <a:ln w="9525">
                      <a:noFill/>
                      <a:miter lim="800000"/>
                      <a:headEnd/>
                      <a:tailEnd/>
                    </a:ln>
                  </pic:spPr>
                </pic:pic>
              </a:graphicData>
            </a:graphic>
          </wp:inline>
        </w:drawing>
      </w:r>
      <w:r w:rsidRPr="004F7425">
        <w:rPr>
          <w:rFonts w:eastAsia="LiberationSerif" w:cs="LiberationSerif"/>
          <w:color w:val="000000"/>
          <w:sz w:val="24"/>
          <w:szCs w:val="24"/>
        </w:rPr>
        <w:t xml:space="preserve"> </w:t>
      </w:r>
      <w:r w:rsidRPr="004F7425">
        <w:rPr>
          <w:rFonts w:eastAsia="LiberationSerif" w:cs="LiberationSerif"/>
          <w:noProof/>
          <w:color w:val="000000"/>
          <w:sz w:val="24"/>
          <w:szCs w:val="24"/>
        </w:rPr>
        <w:drawing>
          <wp:inline distT="0" distB="0" distL="0" distR="0">
            <wp:extent cx="2962275" cy="155630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2962275" cy="1556300"/>
                    </a:xfrm>
                    <a:prstGeom prst="rect">
                      <a:avLst/>
                    </a:prstGeom>
                    <a:noFill/>
                    <a:ln w="9525">
                      <a:noFill/>
                      <a:miter lim="800000"/>
                      <a:headEnd/>
                      <a:tailEnd/>
                    </a:ln>
                  </pic:spPr>
                </pic:pic>
              </a:graphicData>
            </a:graphic>
          </wp:inline>
        </w:drawing>
      </w:r>
    </w:p>
    <w:p w:rsidR="00E7552D" w:rsidRDefault="00E7552D" w:rsidP="00E7552D">
      <w:pPr>
        <w:autoSpaceDE w:val="0"/>
        <w:autoSpaceDN w:val="0"/>
        <w:adjustRightInd w:val="0"/>
        <w:spacing w:after="0" w:line="240" w:lineRule="auto"/>
        <w:jc w:val="center"/>
        <w:rPr>
          <w:rFonts w:eastAsia="LiberationSerif" w:cs="LiberationSerif"/>
          <w:sz w:val="18"/>
          <w:szCs w:val="18"/>
          <w:lang w:val="en-IN"/>
        </w:rPr>
      </w:pPr>
      <w:r w:rsidRPr="004F7425">
        <w:rPr>
          <w:rFonts w:eastAsia="LiberationSerif" w:cs="LiberationSerif"/>
          <w:sz w:val="18"/>
          <w:szCs w:val="18"/>
          <w:lang w:val="en-IN"/>
        </w:rPr>
        <w:t>Convergence Programme through NICRA Project</w:t>
      </w:r>
    </w:p>
    <w:p w:rsidR="003470B0" w:rsidRDefault="003470B0" w:rsidP="00E7552D">
      <w:pPr>
        <w:autoSpaceDE w:val="0"/>
        <w:autoSpaceDN w:val="0"/>
        <w:adjustRightInd w:val="0"/>
        <w:spacing w:after="0" w:line="240" w:lineRule="auto"/>
        <w:jc w:val="center"/>
        <w:rPr>
          <w:rFonts w:eastAsia="LiberationSerif" w:cs="LiberationSerif"/>
          <w:sz w:val="18"/>
          <w:szCs w:val="18"/>
          <w:lang w:val="en-IN"/>
        </w:rPr>
      </w:pPr>
    </w:p>
    <w:p w:rsidR="003470B0" w:rsidRDefault="003470B0" w:rsidP="00E7552D">
      <w:pPr>
        <w:autoSpaceDE w:val="0"/>
        <w:autoSpaceDN w:val="0"/>
        <w:adjustRightInd w:val="0"/>
        <w:spacing w:after="0" w:line="240" w:lineRule="auto"/>
        <w:jc w:val="center"/>
        <w:rPr>
          <w:rFonts w:eastAsia="LiberationSerif" w:cs="LiberationSerif"/>
          <w:sz w:val="18"/>
          <w:szCs w:val="18"/>
          <w:lang w:val="en-IN"/>
        </w:rPr>
      </w:pPr>
    </w:p>
    <w:p w:rsidR="003470B0" w:rsidRDefault="003470B0" w:rsidP="00E7552D">
      <w:pPr>
        <w:autoSpaceDE w:val="0"/>
        <w:autoSpaceDN w:val="0"/>
        <w:adjustRightInd w:val="0"/>
        <w:spacing w:after="0" w:line="240" w:lineRule="auto"/>
        <w:jc w:val="center"/>
        <w:rPr>
          <w:rFonts w:eastAsia="LiberationSerif" w:cs="LiberationSerif"/>
          <w:sz w:val="18"/>
          <w:szCs w:val="18"/>
          <w:lang w:val="en-IN"/>
        </w:rPr>
      </w:pPr>
    </w:p>
    <w:p w:rsidR="003470B0" w:rsidRDefault="003470B0" w:rsidP="00E7552D">
      <w:pPr>
        <w:autoSpaceDE w:val="0"/>
        <w:autoSpaceDN w:val="0"/>
        <w:adjustRightInd w:val="0"/>
        <w:spacing w:after="0" w:line="240" w:lineRule="auto"/>
        <w:jc w:val="center"/>
        <w:rPr>
          <w:rFonts w:eastAsia="LiberationSerif" w:cs="LiberationSerif"/>
          <w:sz w:val="18"/>
          <w:szCs w:val="18"/>
          <w:lang w:val="en-IN"/>
        </w:rPr>
      </w:pPr>
    </w:p>
    <w:p w:rsidR="003470B0" w:rsidRDefault="003470B0" w:rsidP="00E7552D">
      <w:pPr>
        <w:autoSpaceDE w:val="0"/>
        <w:autoSpaceDN w:val="0"/>
        <w:adjustRightInd w:val="0"/>
        <w:spacing w:after="0" w:line="240" w:lineRule="auto"/>
        <w:jc w:val="center"/>
        <w:rPr>
          <w:rFonts w:eastAsia="LiberationSerif" w:cs="LiberationSerif"/>
          <w:sz w:val="18"/>
          <w:szCs w:val="18"/>
          <w:lang w:val="en-IN"/>
        </w:rPr>
      </w:pPr>
    </w:p>
    <w:p w:rsidR="003470B0" w:rsidRDefault="003470B0" w:rsidP="00E7552D">
      <w:pPr>
        <w:autoSpaceDE w:val="0"/>
        <w:autoSpaceDN w:val="0"/>
        <w:adjustRightInd w:val="0"/>
        <w:spacing w:after="0" w:line="240" w:lineRule="auto"/>
        <w:jc w:val="center"/>
        <w:rPr>
          <w:rFonts w:eastAsia="LiberationSerif" w:cs="LiberationSerif"/>
          <w:sz w:val="18"/>
          <w:szCs w:val="18"/>
          <w:lang w:val="en-IN"/>
        </w:rPr>
      </w:pPr>
    </w:p>
    <w:p w:rsidR="003470B0" w:rsidRDefault="003470B0" w:rsidP="00E7552D">
      <w:pPr>
        <w:autoSpaceDE w:val="0"/>
        <w:autoSpaceDN w:val="0"/>
        <w:adjustRightInd w:val="0"/>
        <w:spacing w:after="0" w:line="240" w:lineRule="auto"/>
        <w:jc w:val="center"/>
        <w:rPr>
          <w:rFonts w:eastAsia="LiberationSerif" w:cs="LiberationSerif"/>
          <w:sz w:val="18"/>
          <w:szCs w:val="18"/>
          <w:lang w:val="en-IN"/>
        </w:rPr>
      </w:pPr>
    </w:p>
    <w:p w:rsidR="003470B0" w:rsidRDefault="003470B0" w:rsidP="00E7552D">
      <w:pPr>
        <w:autoSpaceDE w:val="0"/>
        <w:autoSpaceDN w:val="0"/>
        <w:adjustRightInd w:val="0"/>
        <w:spacing w:after="0" w:line="240" w:lineRule="auto"/>
        <w:jc w:val="center"/>
        <w:rPr>
          <w:rFonts w:eastAsia="LiberationSerif" w:cs="LiberationSerif"/>
          <w:sz w:val="18"/>
          <w:szCs w:val="18"/>
          <w:lang w:val="en-IN"/>
        </w:rPr>
      </w:pPr>
    </w:p>
    <w:p w:rsidR="003470B0" w:rsidRDefault="003470B0" w:rsidP="00E7552D">
      <w:pPr>
        <w:autoSpaceDE w:val="0"/>
        <w:autoSpaceDN w:val="0"/>
        <w:adjustRightInd w:val="0"/>
        <w:spacing w:after="0" w:line="240" w:lineRule="auto"/>
        <w:jc w:val="center"/>
        <w:rPr>
          <w:rFonts w:eastAsia="LiberationSerif" w:cs="LiberationSerif"/>
          <w:sz w:val="18"/>
          <w:szCs w:val="18"/>
          <w:lang w:val="en-IN"/>
        </w:rPr>
      </w:pPr>
    </w:p>
    <w:p w:rsidR="003470B0" w:rsidRDefault="003470B0" w:rsidP="003470B0">
      <w:pPr>
        <w:pStyle w:val="Pa12"/>
        <w:jc w:val="center"/>
        <w:rPr>
          <w:rStyle w:val="A13"/>
          <w:rFonts w:asciiTheme="minorHAnsi" w:hAnsiTheme="minorHAnsi"/>
          <w:b/>
          <w:sz w:val="28"/>
        </w:rPr>
      </w:pPr>
      <w:r>
        <w:rPr>
          <w:rStyle w:val="A13"/>
          <w:rFonts w:asciiTheme="minorHAnsi" w:hAnsiTheme="minorHAnsi"/>
          <w:b/>
          <w:sz w:val="28"/>
        </w:rPr>
        <w:t xml:space="preserve">For details please </w:t>
      </w:r>
      <w:r w:rsidRPr="003470B0">
        <w:rPr>
          <w:rStyle w:val="A13"/>
          <w:rFonts w:asciiTheme="minorHAnsi" w:hAnsiTheme="minorHAnsi"/>
          <w:b/>
          <w:sz w:val="28"/>
        </w:rPr>
        <w:t xml:space="preserve">Contact: </w:t>
      </w:r>
    </w:p>
    <w:p w:rsidR="003470B0" w:rsidRPr="003470B0" w:rsidRDefault="003470B0" w:rsidP="003470B0">
      <w:pPr>
        <w:pStyle w:val="Default"/>
      </w:pPr>
    </w:p>
    <w:p w:rsidR="003470B0" w:rsidRPr="003470B0" w:rsidRDefault="003470B0" w:rsidP="003470B0">
      <w:pPr>
        <w:pStyle w:val="Pa12"/>
        <w:jc w:val="center"/>
        <w:rPr>
          <w:rStyle w:val="A13"/>
          <w:rFonts w:asciiTheme="minorHAnsi" w:hAnsiTheme="minorHAnsi"/>
          <w:b/>
          <w:sz w:val="36"/>
        </w:rPr>
      </w:pPr>
      <w:r>
        <w:rPr>
          <w:rStyle w:val="A13"/>
          <w:rFonts w:asciiTheme="minorHAnsi" w:hAnsiTheme="minorHAnsi"/>
          <w:b/>
          <w:sz w:val="36"/>
        </w:rPr>
        <w:t xml:space="preserve">DR. F. H. </w:t>
      </w:r>
      <w:proofErr w:type="spellStart"/>
      <w:r>
        <w:rPr>
          <w:rStyle w:val="A13"/>
          <w:rFonts w:asciiTheme="minorHAnsi" w:hAnsiTheme="minorHAnsi"/>
          <w:b/>
          <w:sz w:val="36"/>
        </w:rPr>
        <w:t>Rahman</w:t>
      </w:r>
      <w:proofErr w:type="spellEnd"/>
    </w:p>
    <w:p w:rsidR="003470B0" w:rsidRPr="003470B0" w:rsidRDefault="003470B0" w:rsidP="003470B0">
      <w:pPr>
        <w:pStyle w:val="Pa12"/>
        <w:jc w:val="center"/>
        <w:rPr>
          <w:rFonts w:asciiTheme="minorHAnsi" w:hAnsiTheme="minorHAnsi"/>
          <w:b/>
          <w:sz w:val="44"/>
        </w:rPr>
      </w:pPr>
      <w:r w:rsidRPr="003470B0">
        <w:rPr>
          <w:rStyle w:val="A13"/>
          <w:rFonts w:asciiTheme="minorHAnsi" w:hAnsiTheme="minorHAnsi"/>
          <w:b/>
          <w:sz w:val="28"/>
        </w:rPr>
        <w:t xml:space="preserve"> Nodal Officer, NICRA </w:t>
      </w:r>
    </w:p>
    <w:p w:rsidR="003470B0" w:rsidRPr="003470B0" w:rsidRDefault="003470B0" w:rsidP="003470B0">
      <w:pPr>
        <w:pStyle w:val="Pa12"/>
        <w:jc w:val="center"/>
        <w:rPr>
          <w:rStyle w:val="A13"/>
          <w:rFonts w:asciiTheme="minorHAnsi" w:hAnsiTheme="minorHAnsi"/>
          <w:b/>
          <w:sz w:val="28"/>
        </w:rPr>
      </w:pPr>
      <w:r w:rsidRPr="003470B0">
        <w:rPr>
          <w:rStyle w:val="A13"/>
          <w:rFonts w:asciiTheme="minorHAnsi" w:hAnsiTheme="minorHAnsi"/>
          <w:b/>
          <w:sz w:val="28"/>
        </w:rPr>
        <w:t xml:space="preserve">Email: nicrakolkata@gmail.com </w:t>
      </w:r>
    </w:p>
    <w:p w:rsidR="003470B0" w:rsidRPr="003470B0" w:rsidRDefault="003470B0" w:rsidP="003470B0">
      <w:pPr>
        <w:pStyle w:val="Default"/>
        <w:jc w:val="center"/>
        <w:rPr>
          <w:b/>
          <w:sz w:val="31"/>
        </w:rPr>
      </w:pPr>
      <w:r w:rsidRPr="003470B0">
        <w:rPr>
          <w:rStyle w:val="A13"/>
          <w:rFonts w:cstheme="minorBidi"/>
          <w:b/>
          <w:color w:val="auto"/>
          <w:sz w:val="27"/>
        </w:rPr>
        <w:t>Ph. 9432955117</w:t>
      </w:r>
    </w:p>
    <w:p w:rsidR="003470B0" w:rsidRPr="004F7425" w:rsidRDefault="003470B0" w:rsidP="00E7552D">
      <w:pPr>
        <w:autoSpaceDE w:val="0"/>
        <w:autoSpaceDN w:val="0"/>
        <w:adjustRightInd w:val="0"/>
        <w:spacing w:after="0" w:line="240" w:lineRule="auto"/>
        <w:jc w:val="center"/>
        <w:rPr>
          <w:rFonts w:eastAsia="LiberationSerif" w:cs="LiberationSerif"/>
          <w:sz w:val="24"/>
          <w:szCs w:val="24"/>
        </w:rPr>
      </w:pPr>
    </w:p>
    <w:sectPr w:rsidR="003470B0" w:rsidRPr="004F7425" w:rsidSect="00396E6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UniversNextPro-HeavyCond">
    <w:panose1 w:val="00000000000000000000"/>
    <w:charset w:val="00"/>
    <w:family w:val="swiss"/>
    <w:notTrueType/>
    <w:pitch w:val="default"/>
    <w:sig w:usb0="00000003" w:usb1="00000000" w:usb2="00000000" w:usb3="00000000" w:csb0="00000001" w:csb1="00000000"/>
  </w:font>
  <w:font w:name="TTC5D0O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MT">
    <w:altName w:val="MS Mincho"/>
    <w:panose1 w:val="00000000000000000000"/>
    <w:charset w:val="00"/>
    <w:family w:val="auto"/>
    <w:notTrueType/>
    <w:pitch w:val="default"/>
    <w:sig w:usb0="00000001" w:usb1="08070000" w:usb2="00000010" w:usb3="00000000" w:csb0="00020001" w:csb1="00000000"/>
  </w:font>
  <w:font w:name="LiberationSerif">
    <w:altName w:val="Arial Unicode MS"/>
    <w:panose1 w:val="00000000000000000000"/>
    <w:charset w:val="81"/>
    <w:family w:val="auto"/>
    <w:notTrueType/>
    <w:pitch w:val="default"/>
    <w:sig w:usb0="00000003" w:usb1="09060000" w:usb2="00000010" w:usb3="00000000" w:csb0="00080001" w:csb1="00000000"/>
  </w:font>
  <w:font w:name="LiberationSerif-Italic">
    <w:panose1 w:val="00000000000000000000"/>
    <w:charset w:val="00"/>
    <w:family w:val="roman"/>
    <w:notTrueType/>
    <w:pitch w:val="default"/>
    <w:sig w:usb0="00000003" w:usb1="00000000" w:usb2="00000000" w:usb3="00000000" w:csb0="00000001" w:csb1="00000000"/>
  </w:font>
  <w:font w:name="LiberationSerif-Bold">
    <w:panose1 w:val="00000000000000000000"/>
    <w:charset w:val="00"/>
    <w:family w:val="roman"/>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20"/>
  <w:characterSpacingControl w:val="doNotCompress"/>
  <w:compat>
    <w:useFELayout/>
  </w:compat>
  <w:rsids>
    <w:rsidRoot w:val="00EF21A5"/>
    <w:rsid w:val="002069C7"/>
    <w:rsid w:val="00217673"/>
    <w:rsid w:val="00282492"/>
    <w:rsid w:val="00327277"/>
    <w:rsid w:val="003470B0"/>
    <w:rsid w:val="00396E65"/>
    <w:rsid w:val="003E76E3"/>
    <w:rsid w:val="004F7425"/>
    <w:rsid w:val="0055205A"/>
    <w:rsid w:val="005A5B43"/>
    <w:rsid w:val="006A573B"/>
    <w:rsid w:val="0086331D"/>
    <w:rsid w:val="008978BD"/>
    <w:rsid w:val="008C7297"/>
    <w:rsid w:val="008F6B96"/>
    <w:rsid w:val="00A92FDC"/>
    <w:rsid w:val="00B26655"/>
    <w:rsid w:val="00B35F07"/>
    <w:rsid w:val="00D227DD"/>
    <w:rsid w:val="00D97C08"/>
    <w:rsid w:val="00DF258B"/>
    <w:rsid w:val="00E7552D"/>
    <w:rsid w:val="00EA47D9"/>
    <w:rsid w:val="00EF21A5"/>
    <w:rsid w:val="00F017A6"/>
    <w:rsid w:val="00F27F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E6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47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7D9"/>
    <w:rPr>
      <w:rFonts w:ascii="Tahoma" w:hAnsi="Tahoma" w:cs="Tahoma"/>
      <w:sz w:val="16"/>
      <w:szCs w:val="16"/>
    </w:rPr>
  </w:style>
  <w:style w:type="paragraph" w:customStyle="1" w:styleId="Default">
    <w:name w:val="Default"/>
    <w:rsid w:val="003470B0"/>
    <w:pPr>
      <w:autoSpaceDE w:val="0"/>
      <w:autoSpaceDN w:val="0"/>
      <w:adjustRightInd w:val="0"/>
      <w:spacing w:after="0" w:line="240" w:lineRule="auto"/>
    </w:pPr>
    <w:rPr>
      <w:rFonts w:ascii="Myriad Pro" w:hAnsi="Myriad Pro" w:cs="Myriad Pro"/>
      <w:color w:val="000000"/>
      <w:sz w:val="24"/>
      <w:szCs w:val="24"/>
      <w:lang w:val="en-IN"/>
    </w:rPr>
  </w:style>
  <w:style w:type="paragraph" w:customStyle="1" w:styleId="Pa12">
    <w:name w:val="Pa12"/>
    <w:basedOn w:val="Default"/>
    <w:next w:val="Default"/>
    <w:uiPriority w:val="99"/>
    <w:rsid w:val="003470B0"/>
    <w:pPr>
      <w:spacing w:line="221" w:lineRule="atLeast"/>
    </w:pPr>
    <w:rPr>
      <w:rFonts w:cstheme="minorBidi"/>
      <w:color w:val="auto"/>
    </w:rPr>
  </w:style>
  <w:style w:type="character" w:customStyle="1" w:styleId="A13">
    <w:name w:val="A13"/>
    <w:uiPriority w:val="99"/>
    <w:rsid w:val="003470B0"/>
    <w:rPr>
      <w:rFonts w:cs="Myriad Pro"/>
      <w:color w:val="000000"/>
      <w:sz w:val="17"/>
      <w:szCs w:val="17"/>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emf"/><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image" Target="media/image22.emf"/><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24" Type="http://schemas.openxmlformats.org/officeDocument/2006/relationships/image" Target="media/image21.emf"/><Relationship Id="rId5" Type="http://schemas.openxmlformats.org/officeDocument/2006/relationships/image" Target="media/image2.emf"/><Relationship Id="rId15" Type="http://schemas.openxmlformats.org/officeDocument/2006/relationships/image" Target="media/image12.emf"/><Relationship Id="rId23" Type="http://schemas.openxmlformats.org/officeDocument/2006/relationships/image" Target="media/image20.emf"/><Relationship Id="rId10" Type="http://schemas.openxmlformats.org/officeDocument/2006/relationships/image" Target="media/image7.emf"/><Relationship Id="rId19" Type="http://schemas.openxmlformats.org/officeDocument/2006/relationships/image" Target="media/image16.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2698</Words>
  <Characters>15382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User</Company>
  <LinksUpToDate>false</LinksUpToDate>
  <CharactersWithSpaces>18044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2017-06-07T10:29:00Z</dcterms:created>
  <dcterms:modified xsi:type="dcterms:W3CDTF">2017-06-07T10:29:00Z</dcterms:modified>
</cp:coreProperties>
</file>